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81D50" w:rsidRPr="001E2693" w:rsidRDefault="00741339">
      <w:pPr>
        <w:spacing w:after="40" w:line="276" w:lineRule="auto"/>
        <w:jc w:val="center"/>
        <w:rPr>
          <w:rFonts w:ascii="Times New Roman" w:eastAsia="Times New Roman" w:hAnsi="Times New Roman" w:cs="Times New Roman"/>
          <w:b/>
          <w:color w:val="222222"/>
          <w:sz w:val="32"/>
          <w:szCs w:val="32"/>
        </w:rPr>
      </w:pPr>
      <w:r w:rsidRPr="001E2693">
        <w:rPr>
          <w:rFonts w:ascii="Times New Roman" w:eastAsia="Times New Roman" w:hAnsi="Times New Roman" w:cs="Times New Roman"/>
          <w:b/>
          <w:color w:val="222222"/>
          <w:sz w:val="32"/>
          <w:szCs w:val="32"/>
        </w:rPr>
        <w:t>Response Letter</w:t>
      </w:r>
    </w:p>
    <w:p w14:paraId="00000003" w14:textId="77777777" w:rsidR="00381D50" w:rsidRDefault="00741339">
      <w:pPr>
        <w:pBdr>
          <w:top w:val="nil"/>
          <w:left w:val="nil"/>
          <w:bottom w:val="nil"/>
          <w:right w:val="nil"/>
          <w:between w:val="nil"/>
        </w:pBdr>
        <w:spacing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Redirecting the Route: Monocyte-Mediated Delivery of oHSV-1 Across a Human BBB-on-chip Model</w:t>
      </w:r>
    </w:p>
    <w:p w14:paraId="00000004" w14:textId="77777777" w:rsidR="00381D50" w:rsidRPr="000840CE" w:rsidRDefault="00741339">
      <w:pPr>
        <w:spacing w:before="80" w:after="40" w:line="276" w:lineRule="auto"/>
        <w:jc w:val="center"/>
        <w:rPr>
          <w:rFonts w:ascii="Times New Roman" w:eastAsia="Times New Roman" w:hAnsi="Times New Roman" w:cs="Times New Roman"/>
          <w:color w:val="000000"/>
          <w:lang w:val="it-IT"/>
        </w:rPr>
      </w:pPr>
      <w:r w:rsidRPr="000840CE">
        <w:rPr>
          <w:rFonts w:ascii="Times New Roman" w:eastAsia="Times New Roman" w:hAnsi="Times New Roman" w:cs="Times New Roman"/>
          <w:i/>
          <w:lang w:val="it-IT"/>
        </w:rPr>
        <w:t>Sara Micheli</w:t>
      </w:r>
      <w:r w:rsidRPr="000840CE">
        <w:rPr>
          <w:rFonts w:ascii="Times New Roman" w:eastAsia="Times New Roman" w:hAnsi="Times New Roman" w:cs="Times New Roman"/>
          <w:i/>
          <w:vertAlign w:val="superscript"/>
          <w:lang w:val="it-IT"/>
        </w:rPr>
        <w:t>#</w:t>
      </w:r>
      <w:r w:rsidRPr="000840CE">
        <w:rPr>
          <w:rFonts w:ascii="Times New Roman" w:eastAsia="Times New Roman" w:hAnsi="Times New Roman" w:cs="Times New Roman"/>
          <w:i/>
          <w:lang w:val="it-IT"/>
        </w:rPr>
        <w:t>, Alberto Reale</w:t>
      </w:r>
      <w:r w:rsidRPr="000840CE">
        <w:rPr>
          <w:rFonts w:ascii="Times New Roman" w:eastAsia="Times New Roman" w:hAnsi="Times New Roman" w:cs="Times New Roman"/>
          <w:i/>
          <w:vertAlign w:val="superscript"/>
          <w:lang w:val="it-IT"/>
        </w:rPr>
        <w:t>#</w:t>
      </w:r>
      <w:r w:rsidRPr="000840CE">
        <w:rPr>
          <w:rFonts w:ascii="Times New Roman" w:eastAsia="Times New Roman" w:hAnsi="Times New Roman" w:cs="Times New Roman"/>
          <w:i/>
          <w:lang w:val="it-IT"/>
        </w:rPr>
        <w:t>, Alessandra Rossetto, Cristina Parolin, Fabio Mammano, Arianna Calistri*, Elisa Cimetta*</w:t>
      </w:r>
    </w:p>
    <w:p w14:paraId="00000005" w14:textId="77777777" w:rsidR="00381D50" w:rsidRPr="000840CE" w:rsidRDefault="00381D50">
      <w:pPr>
        <w:spacing w:before="80" w:after="40" w:line="276" w:lineRule="auto"/>
        <w:jc w:val="both"/>
        <w:rPr>
          <w:rFonts w:ascii="Times New Roman" w:eastAsia="Times New Roman" w:hAnsi="Times New Roman" w:cs="Times New Roman"/>
          <w:color w:val="000000"/>
          <w:lang w:val="it-IT"/>
        </w:rPr>
      </w:pPr>
    </w:p>
    <w:p w14:paraId="00000006" w14:textId="77777777" w:rsidR="00381D50" w:rsidRDefault="00741339">
      <w:pPr>
        <w:spacing w:before="80" w:after="40" w:line="276"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REVIEWER 1:</w:t>
      </w:r>
    </w:p>
    <w:p w14:paraId="00000007" w14:textId="77777777" w:rsidR="00381D50" w:rsidRDefault="00741339">
      <w:pPr>
        <w:spacing w:before="80" w:after="40"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author used monocytes as vector cells to deliver the </w:t>
      </w:r>
      <w:proofErr w:type="spellStart"/>
      <w:r>
        <w:rPr>
          <w:rFonts w:ascii="Times New Roman" w:eastAsia="Times New Roman" w:hAnsi="Times New Roman" w:cs="Times New Roman"/>
          <w:color w:val="000000"/>
        </w:rPr>
        <w:t>neuroattenuated</w:t>
      </w:r>
      <w:proofErr w:type="spellEnd"/>
      <w:r>
        <w:rPr>
          <w:rFonts w:ascii="Times New Roman" w:eastAsia="Times New Roman" w:hAnsi="Times New Roman" w:cs="Times New Roman"/>
          <w:color w:val="000000"/>
        </w:rPr>
        <w:t xml:space="preserve"> strain of oncolytic herpes simplex virus type 1 (oHSV-1) to GBM and proved that monocytes, as vectors, could effectively deliver oncolytic viruses to glioma cells through static and dynamic microfluidic BBB-tumor in vitro models. This research has a certain degree of innovation</w:t>
      </w:r>
      <w:r>
        <w:rPr>
          <w:rFonts w:ascii="MS Mincho" w:eastAsia="MS Mincho" w:hAnsi="MS Mincho" w:cs="MS Mincho"/>
          <w:color w:val="000000"/>
        </w:rPr>
        <w:t xml:space="preserve">, </w:t>
      </w:r>
      <w:r>
        <w:rPr>
          <w:rFonts w:ascii="Times New Roman" w:eastAsia="Times New Roman" w:hAnsi="Times New Roman" w:cs="Times New Roman"/>
          <w:color w:val="000000"/>
        </w:rPr>
        <w:t>please consider modifying the following problems:</w:t>
      </w:r>
    </w:p>
    <w:p w14:paraId="00000008" w14:textId="77777777" w:rsidR="00381D50" w:rsidRDefault="00741339" w:rsidP="001E2693">
      <w:pPr>
        <w:numPr>
          <w:ilvl w:val="0"/>
          <w:numId w:val="2"/>
        </w:numPr>
        <w:pBdr>
          <w:top w:val="nil"/>
          <w:left w:val="nil"/>
          <w:bottom w:val="nil"/>
          <w:right w:val="nil"/>
          <w:between w:val="nil"/>
        </w:pBdr>
        <w:spacing w:before="240" w:after="40" w:line="276"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key findings summarized in the article mentioned that 'monocytes preferentially migrate across the BBB in the presence of GBM spheroids, consistent with evidence that monocytes and tumor-associated macrophages (TAMs) are actively recruited to the glioma microenvironment through chemotactic cues (e.g., CD62L, CCL2, CXCL1, VEGF-A) and their corresponding receptors (e.g. CD62R, CCR2, CX3CR1, and VEGFR1)', 'infected monocytes do not release the virus </w:t>
      </w:r>
      <w:proofErr w:type="spellStart"/>
      <w:r>
        <w:rPr>
          <w:rFonts w:ascii="Times New Roman" w:eastAsia="Times New Roman" w:hAnsi="Times New Roman" w:cs="Times New Roman"/>
          <w:color w:val="000000"/>
        </w:rPr>
        <w:t>en</w:t>
      </w:r>
      <w:proofErr w:type="spellEnd"/>
      <w:r>
        <w:rPr>
          <w:rFonts w:ascii="Times New Roman" w:eastAsia="Times New Roman" w:hAnsi="Times New Roman" w:cs="Times New Roman"/>
          <w:color w:val="000000"/>
        </w:rPr>
        <w:t xml:space="preserve"> route nor infect BBB-resident cells. However, upon reaching GBM spheroids, viral replication is initiated, leading to robust infection and tumor cell death—comparable to direct free-virus treatment', there is a lack of key data support for monocytes responding to the chemokines and migration to tumor cells, monocytes not releasing viruses and not infecting BBB-related cells during the process, and tumor growth being strongly inhibited. Please consider supplementing experimental proofs.</w:t>
      </w:r>
    </w:p>
    <w:p w14:paraId="62187E4E" w14:textId="60B32C19" w:rsidR="00DA479A" w:rsidRDefault="00741339" w:rsidP="00DC444F">
      <w:pPr>
        <w:spacing w:before="120" w:after="40" w:line="276" w:lineRule="auto"/>
        <w:ind w:left="720"/>
        <w:jc w:val="both"/>
        <w:rPr>
          <w:rFonts w:ascii="Times New Roman" w:eastAsia="Times New Roman" w:hAnsi="Times New Roman" w:cs="Times New Roman"/>
          <w:color w:val="156082"/>
        </w:rPr>
      </w:pPr>
      <w:r>
        <w:rPr>
          <w:rFonts w:ascii="Times New Roman" w:eastAsia="Times New Roman" w:hAnsi="Times New Roman" w:cs="Times New Roman"/>
          <w:color w:val="156082"/>
        </w:rPr>
        <w:t xml:space="preserve">We thank the reviewer for </w:t>
      </w:r>
      <w:r w:rsidR="00CC4E56" w:rsidRPr="00CC4E56">
        <w:rPr>
          <w:rFonts w:ascii="Times New Roman" w:eastAsia="Times New Roman" w:hAnsi="Times New Roman" w:cs="Times New Roman"/>
          <w:color w:val="156082"/>
        </w:rPr>
        <w:t xml:space="preserve">raising this important point. We agree that a clearer rationale and supporting evidence are needed to </w:t>
      </w:r>
      <w:r w:rsidR="00646C8C">
        <w:rPr>
          <w:rFonts w:ascii="Times New Roman" w:eastAsia="Times New Roman" w:hAnsi="Times New Roman" w:cs="Times New Roman"/>
          <w:color w:val="156082"/>
        </w:rPr>
        <w:t>better support</w:t>
      </w:r>
      <w:r w:rsidR="00CC4E56" w:rsidRPr="00CC4E56">
        <w:rPr>
          <w:rFonts w:ascii="Times New Roman" w:eastAsia="Times New Roman" w:hAnsi="Times New Roman" w:cs="Times New Roman"/>
          <w:color w:val="156082"/>
        </w:rPr>
        <w:t xml:space="preserve"> the </w:t>
      </w:r>
      <w:r w:rsidR="00646C8C">
        <w:rPr>
          <w:rFonts w:ascii="Times New Roman" w:eastAsia="Times New Roman" w:hAnsi="Times New Roman" w:cs="Times New Roman"/>
          <w:color w:val="156082"/>
        </w:rPr>
        <w:t xml:space="preserve">proposed </w:t>
      </w:r>
      <w:r w:rsidR="00CC4E56" w:rsidRPr="00CC4E56">
        <w:rPr>
          <w:rFonts w:ascii="Times New Roman" w:eastAsia="Times New Roman" w:hAnsi="Times New Roman" w:cs="Times New Roman"/>
          <w:color w:val="156082"/>
        </w:rPr>
        <w:t xml:space="preserve">sequence of events </w:t>
      </w:r>
      <w:r w:rsidR="00CC4E56">
        <w:rPr>
          <w:rFonts w:ascii="Times New Roman" w:eastAsia="Times New Roman" w:hAnsi="Times New Roman" w:cs="Times New Roman"/>
          <w:color w:val="156082"/>
        </w:rPr>
        <w:t>regarding</w:t>
      </w:r>
      <w:r w:rsidR="00CC4E56" w:rsidRPr="00CC4E56">
        <w:rPr>
          <w:rFonts w:ascii="Times New Roman" w:eastAsia="Times New Roman" w:hAnsi="Times New Roman" w:cs="Times New Roman"/>
          <w:color w:val="156082"/>
        </w:rPr>
        <w:t xml:space="preserve"> monocyte-mediated delivery of oHSV-1 to GBM spheroids.</w:t>
      </w:r>
      <w:r w:rsidR="00CC4E56">
        <w:rPr>
          <w:rFonts w:ascii="Times New Roman" w:eastAsia="Times New Roman" w:hAnsi="Times New Roman" w:cs="Times New Roman"/>
          <w:color w:val="156082"/>
        </w:rPr>
        <w:t xml:space="preserve"> </w:t>
      </w:r>
      <w:r>
        <w:rPr>
          <w:rFonts w:ascii="Times New Roman" w:eastAsia="Times New Roman" w:hAnsi="Times New Roman" w:cs="Times New Roman"/>
          <w:color w:val="156082"/>
        </w:rPr>
        <w:t xml:space="preserve">We previously </w:t>
      </w:r>
      <w:r w:rsidR="00CC4E56">
        <w:rPr>
          <w:rFonts w:ascii="Times New Roman" w:eastAsia="Times New Roman" w:hAnsi="Times New Roman" w:cs="Times New Roman"/>
          <w:color w:val="156082"/>
        </w:rPr>
        <w:t>demonstrated</w:t>
      </w:r>
      <w:r>
        <w:rPr>
          <w:rFonts w:ascii="Times New Roman" w:eastAsia="Times New Roman" w:hAnsi="Times New Roman" w:cs="Times New Roman"/>
          <w:color w:val="156082"/>
        </w:rPr>
        <w:t xml:space="preserve"> (Reale </w:t>
      </w:r>
      <w:r w:rsidR="00CC4E56">
        <w:rPr>
          <w:rFonts w:ascii="Times New Roman" w:eastAsia="Times New Roman" w:hAnsi="Times New Roman" w:cs="Times New Roman"/>
          <w:color w:val="156082"/>
        </w:rPr>
        <w:t>et al</w:t>
      </w:r>
      <w:r>
        <w:rPr>
          <w:rFonts w:ascii="Times New Roman" w:eastAsia="Times New Roman" w:hAnsi="Times New Roman" w:cs="Times New Roman"/>
          <w:color w:val="156082"/>
        </w:rPr>
        <w:t>. 2023</w:t>
      </w:r>
      <w:r w:rsidR="00CC4E56" w:rsidRPr="00CC4E56">
        <w:rPr>
          <w:rFonts w:ascii="Times New Roman" w:eastAsia="Times New Roman" w:hAnsi="Times New Roman" w:cs="Times New Roman"/>
          <w:color w:val="156082"/>
        </w:rPr>
        <w:t>.</w:t>
      </w:r>
      <w:r w:rsidRPr="00CC4E56">
        <w:rPr>
          <w:rFonts w:ascii="Times New Roman" w:eastAsia="Times New Roman" w:hAnsi="Times New Roman" w:cs="Times New Roman"/>
          <w:color w:val="156082"/>
        </w:rPr>
        <w:t xml:space="preserve"> REF #16 of the revised version of the manuscript</w:t>
      </w:r>
      <w:r w:rsidRPr="00CC4E56">
        <w:rPr>
          <w:rFonts w:ascii="Quattrocento Sans" w:eastAsia="Quattrocento Sans" w:hAnsi="Quattrocento Sans" w:cs="Quattrocento Sans"/>
          <w:color w:val="212121"/>
        </w:rPr>
        <w:t xml:space="preserve">) </w:t>
      </w:r>
      <w:r>
        <w:rPr>
          <w:rFonts w:ascii="Times New Roman" w:eastAsia="Times New Roman" w:hAnsi="Times New Roman" w:cs="Times New Roman"/>
          <w:color w:val="156082"/>
        </w:rPr>
        <w:t xml:space="preserve">that </w:t>
      </w:r>
      <w:r w:rsidR="00CC4E56">
        <w:rPr>
          <w:rFonts w:ascii="Times New Roman" w:eastAsia="Times New Roman" w:hAnsi="Times New Roman" w:cs="Times New Roman"/>
          <w:color w:val="156082"/>
        </w:rPr>
        <w:t xml:space="preserve">human </w:t>
      </w:r>
      <w:r>
        <w:rPr>
          <w:rFonts w:ascii="Times New Roman" w:eastAsia="Times New Roman" w:hAnsi="Times New Roman" w:cs="Times New Roman"/>
          <w:color w:val="156082"/>
        </w:rPr>
        <w:t xml:space="preserve">monocytes </w:t>
      </w:r>
      <w:r w:rsidR="00CC4E56">
        <w:rPr>
          <w:rFonts w:ascii="Times New Roman" w:eastAsia="Times New Roman" w:hAnsi="Times New Roman" w:cs="Times New Roman"/>
          <w:color w:val="156082"/>
        </w:rPr>
        <w:t>(</w:t>
      </w:r>
      <w:r w:rsidR="00CC4E56" w:rsidRPr="00CC4E56">
        <w:rPr>
          <w:rFonts w:ascii="Times New Roman" w:eastAsia="Times New Roman" w:hAnsi="Times New Roman" w:cs="Times New Roman"/>
          <w:color w:val="156082"/>
        </w:rPr>
        <w:t>both THP-1 and primary from healthy donors</w:t>
      </w:r>
      <w:r w:rsidR="00CC4E56">
        <w:rPr>
          <w:rFonts w:ascii="Times New Roman" w:eastAsia="Times New Roman" w:hAnsi="Times New Roman" w:cs="Times New Roman"/>
          <w:color w:val="156082"/>
        </w:rPr>
        <w:t xml:space="preserve">) </w:t>
      </w:r>
      <w:r w:rsidR="00CC4E56" w:rsidRPr="00CC4E56">
        <w:rPr>
          <w:rFonts w:ascii="Times New Roman" w:eastAsia="Times New Roman" w:hAnsi="Times New Roman" w:cs="Times New Roman"/>
          <w:color w:val="156082"/>
        </w:rPr>
        <w:t>are susceptible to infection with an oHSV-1 construct equivalent to T-VEC, carrying a reporter gene (EGFP). Key findings include:</w:t>
      </w:r>
      <w:r w:rsidR="00CC4E56">
        <w:rPr>
          <w:rFonts w:ascii="Times New Roman" w:eastAsia="Times New Roman" w:hAnsi="Times New Roman" w:cs="Times New Roman"/>
          <w:color w:val="156082"/>
        </w:rPr>
        <w:t xml:space="preserve"> </w:t>
      </w:r>
    </w:p>
    <w:p w14:paraId="5977DDF8" w14:textId="2165597F" w:rsidR="00DA479A" w:rsidRDefault="00741339" w:rsidP="003701FA">
      <w:pPr>
        <w:spacing w:before="40" w:after="40" w:line="276" w:lineRule="auto"/>
        <w:ind w:left="706" w:firstLine="14"/>
        <w:jc w:val="both"/>
        <w:rPr>
          <w:rFonts w:ascii="Times New Roman" w:eastAsia="Times New Roman" w:hAnsi="Times New Roman" w:cs="Times New Roman"/>
          <w:color w:val="156082"/>
        </w:rPr>
      </w:pPr>
      <w:r w:rsidRPr="00CC4E56">
        <w:rPr>
          <w:rFonts w:ascii="Times New Roman" w:eastAsia="Times New Roman" w:hAnsi="Times New Roman" w:cs="Times New Roman"/>
          <w:i/>
          <w:iCs/>
          <w:color w:val="156082"/>
        </w:rPr>
        <w:t>1.</w:t>
      </w:r>
      <w:r>
        <w:rPr>
          <w:rFonts w:ascii="Times New Roman" w:eastAsia="Times New Roman" w:hAnsi="Times New Roman" w:cs="Times New Roman"/>
          <w:color w:val="156082"/>
        </w:rPr>
        <w:t xml:space="preserve"> </w:t>
      </w:r>
      <w:r w:rsidR="00FC210A" w:rsidRPr="00FC210A">
        <w:rPr>
          <w:rFonts w:ascii="Times New Roman" w:eastAsia="Times New Roman" w:hAnsi="Times New Roman" w:cs="Times New Roman"/>
          <w:b/>
          <w:bCs/>
          <w:color w:val="156082"/>
        </w:rPr>
        <w:t xml:space="preserve">Infection </w:t>
      </w:r>
      <w:r w:rsidR="00DA479A">
        <w:rPr>
          <w:rFonts w:ascii="Times New Roman" w:eastAsia="Times New Roman" w:hAnsi="Times New Roman" w:cs="Times New Roman"/>
          <w:b/>
          <w:bCs/>
          <w:color w:val="156082"/>
        </w:rPr>
        <w:t>p</w:t>
      </w:r>
      <w:r w:rsidR="00FC210A" w:rsidRPr="00FC210A">
        <w:rPr>
          <w:rFonts w:ascii="Times New Roman" w:eastAsia="Times New Roman" w:hAnsi="Times New Roman" w:cs="Times New Roman"/>
          <w:b/>
          <w:bCs/>
          <w:color w:val="156082"/>
        </w:rPr>
        <w:t>rofile</w:t>
      </w:r>
      <w:r w:rsidR="00FC210A" w:rsidRPr="00FC210A">
        <w:rPr>
          <w:rFonts w:ascii="Times New Roman" w:eastAsia="Times New Roman" w:hAnsi="Times New Roman" w:cs="Times New Roman"/>
          <w:color w:val="156082"/>
        </w:rPr>
        <w:t>:</w:t>
      </w:r>
      <w:r w:rsidR="00FC210A">
        <w:rPr>
          <w:rFonts w:ascii="Times New Roman" w:eastAsia="Times New Roman" w:hAnsi="Times New Roman" w:cs="Times New Roman"/>
          <w:color w:val="156082"/>
        </w:rPr>
        <w:t xml:space="preserve"> </w:t>
      </w:r>
      <w:proofErr w:type="spellStart"/>
      <w:r w:rsidR="00FC210A" w:rsidRPr="00FC210A">
        <w:rPr>
          <w:rFonts w:ascii="Times New Roman" w:eastAsia="Times New Roman" w:hAnsi="Times New Roman" w:cs="Times New Roman"/>
          <w:i/>
          <w:iCs/>
          <w:color w:val="156082"/>
        </w:rPr>
        <w:t>i</w:t>
      </w:r>
      <w:proofErr w:type="spellEnd"/>
      <w:r w:rsidR="00FC210A" w:rsidRPr="00FC210A">
        <w:rPr>
          <w:rFonts w:ascii="Times New Roman" w:eastAsia="Times New Roman" w:hAnsi="Times New Roman" w:cs="Times New Roman"/>
          <w:i/>
          <w:iCs/>
          <w:color w:val="156082"/>
        </w:rPr>
        <w:t>.</w:t>
      </w:r>
      <w:r w:rsidR="00FC210A">
        <w:rPr>
          <w:rFonts w:ascii="Times New Roman" w:eastAsia="Times New Roman" w:hAnsi="Times New Roman" w:cs="Times New Roman"/>
          <w:color w:val="156082"/>
        </w:rPr>
        <w:t xml:space="preserve"> </w:t>
      </w:r>
      <w:r w:rsidR="00FC210A" w:rsidRPr="00FC210A">
        <w:rPr>
          <w:rFonts w:ascii="Times New Roman" w:eastAsia="Times New Roman" w:hAnsi="Times New Roman" w:cs="Times New Roman"/>
          <w:color w:val="156082"/>
        </w:rPr>
        <w:t>THP-1 cells supported productive infection</w:t>
      </w:r>
      <w:r w:rsidR="00FC210A">
        <w:rPr>
          <w:rFonts w:ascii="Times New Roman" w:eastAsia="Times New Roman" w:hAnsi="Times New Roman" w:cs="Times New Roman"/>
          <w:color w:val="156082"/>
        </w:rPr>
        <w:t xml:space="preserve">; </w:t>
      </w:r>
      <w:r w:rsidR="00FC210A" w:rsidRPr="00FC210A">
        <w:rPr>
          <w:rFonts w:ascii="Times New Roman" w:eastAsia="Times New Roman" w:hAnsi="Times New Roman" w:cs="Times New Roman"/>
          <w:i/>
          <w:iCs/>
          <w:color w:val="156082"/>
        </w:rPr>
        <w:t>ii.</w:t>
      </w:r>
      <w:r w:rsidR="00FC210A">
        <w:rPr>
          <w:rFonts w:ascii="Times New Roman" w:eastAsia="Times New Roman" w:hAnsi="Times New Roman" w:cs="Times New Roman"/>
          <w:color w:val="156082"/>
        </w:rPr>
        <w:t xml:space="preserve"> p</w:t>
      </w:r>
      <w:r w:rsidR="00FC210A" w:rsidRPr="00FC210A">
        <w:rPr>
          <w:rFonts w:ascii="Times New Roman" w:eastAsia="Times New Roman" w:hAnsi="Times New Roman" w:cs="Times New Roman"/>
          <w:color w:val="156082"/>
        </w:rPr>
        <w:t>rimary monocytes showed susceptibility but were poorly permissive, rapidly losing EGFP signal and releasing limited infectious particles, consistent with published literature (e.g., Morahan et al., 1989; Lee &amp; Ghiasi, 2017; Bruun et al., 1998)</w:t>
      </w:r>
      <w:r w:rsidR="00967200">
        <w:rPr>
          <w:rFonts w:ascii="Times New Roman" w:eastAsia="Times New Roman" w:hAnsi="Times New Roman" w:cs="Times New Roman"/>
          <w:color w:val="156082"/>
        </w:rPr>
        <w:t xml:space="preserve">; </w:t>
      </w:r>
      <w:r w:rsidR="00967200" w:rsidRPr="00967200">
        <w:rPr>
          <w:rFonts w:ascii="Times New Roman" w:eastAsia="Times New Roman" w:hAnsi="Times New Roman" w:cs="Times New Roman"/>
          <w:i/>
          <w:iCs/>
          <w:color w:val="156082"/>
        </w:rPr>
        <w:t>iii.</w:t>
      </w:r>
      <w:r w:rsidR="00967200">
        <w:rPr>
          <w:rFonts w:ascii="Times New Roman" w:eastAsia="Times New Roman" w:hAnsi="Times New Roman" w:cs="Times New Roman"/>
          <w:color w:val="156082"/>
        </w:rPr>
        <w:t xml:space="preserve"> n</w:t>
      </w:r>
      <w:r w:rsidR="00FC210A" w:rsidRPr="00FC210A">
        <w:rPr>
          <w:rFonts w:ascii="Times New Roman" w:eastAsia="Times New Roman" w:hAnsi="Times New Roman" w:cs="Times New Roman"/>
          <w:color w:val="156082"/>
        </w:rPr>
        <w:t>o cytotoxicity was observed in infected primary monocytes, confirming their viability post-infection.</w:t>
      </w:r>
    </w:p>
    <w:p w14:paraId="28649630" w14:textId="30BA65AC" w:rsidR="00DA479A" w:rsidRDefault="00DA479A" w:rsidP="003701FA">
      <w:pPr>
        <w:spacing w:before="40" w:after="40" w:line="276" w:lineRule="auto"/>
        <w:ind w:left="706" w:firstLine="14"/>
        <w:jc w:val="both"/>
        <w:rPr>
          <w:rFonts w:ascii="Times New Roman" w:eastAsia="Times New Roman" w:hAnsi="Times New Roman" w:cs="Times New Roman"/>
          <w:color w:val="156082"/>
        </w:rPr>
      </w:pPr>
      <w:r>
        <w:rPr>
          <w:rFonts w:ascii="Times New Roman" w:eastAsia="Times New Roman" w:hAnsi="Times New Roman" w:cs="Times New Roman"/>
          <w:color w:val="156082"/>
        </w:rPr>
        <w:t xml:space="preserve">2. </w:t>
      </w:r>
      <w:r w:rsidRPr="003701FA">
        <w:rPr>
          <w:rFonts w:ascii="Times New Roman" w:eastAsia="Times New Roman" w:hAnsi="Times New Roman" w:cs="Times New Roman"/>
          <w:b/>
          <w:bCs/>
          <w:color w:val="156082"/>
        </w:rPr>
        <w:t>Influence of tumor signals on viral replication</w:t>
      </w:r>
      <w:r>
        <w:rPr>
          <w:rFonts w:ascii="Times New Roman" w:eastAsia="Times New Roman" w:hAnsi="Times New Roman" w:cs="Times New Roman"/>
          <w:color w:val="156082"/>
        </w:rPr>
        <w:t xml:space="preserve">: </w:t>
      </w:r>
      <w:proofErr w:type="spellStart"/>
      <w:r w:rsidRPr="00DA479A">
        <w:rPr>
          <w:rFonts w:ascii="Times New Roman" w:eastAsia="Times New Roman" w:hAnsi="Times New Roman" w:cs="Times New Roman"/>
          <w:i/>
          <w:iCs/>
          <w:color w:val="156082"/>
        </w:rPr>
        <w:t>i</w:t>
      </w:r>
      <w:proofErr w:type="spellEnd"/>
      <w:r w:rsidRPr="00DA479A">
        <w:rPr>
          <w:rFonts w:ascii="Times New Roman" w:eastAsia="Times New Roman" w:hAnsi="Times New Roman" w:cs="Times New Roman"/>
          <w:i/>
          <w:iCs/>
          <w:color w:val="156082"/>
        </w:rPr>
        <w:t>.</w:t>
      </w:r>
      <w:r>
        <w:rPr>
          <w:rFonts w:ascii="Times New Roman" w:eastAsia="Times New Roman" w:hAnsi="Times New Roman" w:cs="Times New Roman"/>
          <w:color w:val="156082"/>
        </w:rPr>
        <w:t xml:space="preserve"> E</w:t>
      </w:r>
      <w:r w:rsidRPr="00DA479A">
        <w:rPr>
          <w:rFonts w:ascii="Times New Roman" w:eastAsia="Times New Roman" w:hAnsi="Times New Roman" w:cs="Times New Roman"/>
          <w:color w:val="156082"/>
        </w:rPr>
        <w:t>GFP-oHSV-1–infected monocytes expressed ICP4 only after exposure to tumor-conditioned media (from MDA-MB-231 and UM-SCC-11B), indicating that viral replication is activated by tumor-derived cues</w:t>
      </w:r>
      <w:r w:rsidR="00675538">
        <w:rPr>
          <w:rFonts w:ascii="Times New Roman" w:eastAsia="Times New Roman" w:hAnsi="Times New Roman" w:cs="Times New Roman"/>
          <w:color w:val="156082"/>
        </w:rPr>
        <w:t xml:space="preserve">; </w:t>
      </w:r>
      <w:r w:rsidR="00675538" w:rsidRPr="00675538">
        <w:rPr>
          <w:rFonts w:ascii="Times New Roman" w:eastAsia="Times New Roman" w:hAnsi="Times New Roman" w:cs="Times New Roman"/>
          <w:i/>
          <w:iCs/>
          <w:color w:val="156082"/>
        </w:rPr>
        <w:t>ii.</w:t>
      </w:r>
      <w:r w:rsidR="00675538">
        <w:rPr>
          <w:rFonts w:ascii="Times New Roman" w:eastAsia="Times New Roman" w:hAnsi="Times New Roman" w:cs="Times New Roman"/>
          <w:color w:val="156082"/>
        </w:rPr>
        <w:t xml:space="preserve"> v</w:t>
      </w:r>
      <w:r w:rsidR="00675538" w:rsidRPr="00675538">
        <w:rPr>
          <w:rFonts w:ascii="Times New Roman" w:eastAsia="Times New Roman" w:hAnsi="Times New Roman" w:cs="Times New Roman"/>
          <w:color w:val="156082"/>
        </w:rPr>
        <w:t xml:space="preserve">iral titers significantly increased in </w:t>
      </w:r>
      <w:r w:rsidR="003701FA">
        <w:rPr>
          <w:rFonts w:ascii="Times New Roman" w:eastAsia="Times New Roman" w:hAnsi="Times New Roman" w:cs="Times New Roman"/>
          <w:color w:val="156082"/>
        </w:rPr>
        <w:t>the same</w:t>
      </w:r>
      <w:r w:rsidR="00675538" w:rsidRPr="00675538">
        <w:rPr>
          <w:rFonts w:ascii="Times New Roman" w:eastAsia="Times New Roman" w:hAnsi="Times New Roman" w:cs="Times New Roman"/>
          <w:color w:val="156082"/>
        </w:rPr>
        <w:t xml:space="preserve"> settings, </w:t>
      </w:r>
      <w:r w:rsidR="003701FA">
        <w:rPr>
          <w:rFonts w:ascii="Times New Roman" w:eastAsia="Times New Roman" w:hAnsi="Times New Roman" w:cs="Times New Roman"/>
          <w:color w:val="156082"/>
        </w:rPr>
        <w:t>in parallel</w:t>
      </w:r>
      <w:r w:rsidR="00675538" w:rsidRPr="00675538">
        <w:rPr>
          <w:rFonts w:ascii="Times New Roman" w:eastAsia="Times New Roman" w:hAnsi="Times New Roman" w:cs="Times New Roman"/>
          <w:color w:val="156082"/>
        </w:rPr>
        <w:t xml:space="preserve"> with a rise in EGFP-positive cells</w:t>
      </w:r>
      <w:r w:rsidR="003701FA">
        <w:rPr>
          <w:rFonts w:ascii="Times New Roman" w:eastAsia="Times New Roman" w:hAnsi="Times New Roman" w:cs="Times New Roman"/>
          <w:color w:val="156082"/>
        </w:rPr>
        <w:t xml:space="preserve">; </w:t>
      </w:r>
      <w:r w:rsidR="003701FA" w:rsidRPr="003701FA">
        <w:rPr>
          <w:rFonts w:ascii="Times New Roman" w:eastAsia="Times New Roman" w:hAnsi="Times New Roman" w:cs="Times New Roman"/>
          <w:i/>
          <w:iCs/>
          <w:color w:val="156082"/>
        </w:rPr>
        <w:t>iii.</w:t>
      </w:r>
      <w:r w:rsidR="003701FA">
        <w:rPr>
          <w:rFonts w:ascii="Times New Roman" w:eastAsia="Times New Roman" w:hAnsi="Times New Roman" w:cs="Times New Roman"/>
          <w:color w:val="156082"/>
        </w:rPr>
        <w:t xml:space="preserve"> </w:t>
      </w:r>
      <w:r w:rsidR="00675538" w:rsidRPr="00675538">
        <w:rPr>
          <w:rFonts w:ascii="Times New Roman" w:eastAsia="Times New Roman" w:hAnsi="Times New Roman" w:cs="Times New Roman"/>
          <w:color w:val="156082"/>
        </w:rPr>
        <w:t xml:space="preserve">co-culture with cancer cells </w:t>
      </w:r>
      <w:r w:rsidR="003701FA">
        <w:rPr>
          <w:rFonts w:ascii="Times New Roman" w:eastAsia="Times New Roman" w:hAnsi="Times New Roman" w:cs="Times New Roman"/>
          <w:color w:val="156082"/>
        </w:rPr>
        <w:t>further increased</w:t>
      </w:r>
      <w:r w:rsidR="00675538" w:rsidRPr="00675538">
        <w:rPr>
          <w:rFonts w:ascii="Times New Roman" w:eastAsia="Times New Roman" w:hAnsi="Times New Roman" w:cs="Times New Roman"/>
          <w:color w:val="156082"/>
        </w:rPr>
        <w:t xml:space="preserve"> virus production compared to infected monocytes alone.</w:t>
      </w:r>
    </w:p>
    <w:p w14:paraId="788885BD" w14:textId="0258ED0D" w:rsidR="00243466" w:rsidRDefault="00243466" w:rsidP="0047421E">
      <w:pPr>
        <w:spacing w:before="80" w:after="40" w:line="276" w:lineRule="auto"/>
        <w:ind w:left="706" w:firstLine="14"/>
        <w:jc w:val="both"/>
        <w:rPr>
          <w:rFonts w:ascii="Times New Roman" w:eastAsia="Times New Roman" w:hAnsi="Times New Roman" w:cs="Times New Roman"/>
          <w:color w:val="156082"/>
        </w:rPr>
      </w:pPr>
      <w:r>
        <w:rPr>
          <w:rFonts w:ascii="Times New Roman" w:eastAsia="Times New Roman" w:hAnsi="Times New Roman" w:cs="Times New Roman"/>
          <w:color w:val="156082"/>
        </w:rPr>
        <w:lastRenderedPageBreak/>
        <w:t xml:space="preserve">3. </w:t>
      </w:r>
      <w:r w:rsidRPr="0047421E">
        <w:rPr>
          <w:rFonts w:ascii="Times New Roman" w:eastAsia="Times New Roman" w:hAnsi="Times New Roman" w:cs="Times New Roman"/>
          <w:b/>
          <w:bCs/>
          <w:color w:val="156082"/>
        </w:rPr>
        <w:t>Monocyte tumor tropism</w:t>
      </w:r>
      <w:r>
        <w:rPr>
          <w:rFonts w:ascii="Times New Roman" w:eastAsia="Times New Roman" w:hAnsi="Times New Roman" w:cs="Times New Roman"/>
          <w:color w:val="156082"/>
        </w:rPr>
        <w:t xml:space="preserve">: </w:t>
      </w:r>
      <w:proofErr w:type="spellStart"/>
      <w:r w:rsidRPr="00243466">
        <w:rPr>
          <w:rFonts w:ascii="Times New Roman" w:eastAsia="Times New Roman" w:hAnsi="Times New Roman" w:cs="Times New Roman"/>
          <w:i/>
          <w:iCs/>
          <w:color w:val="156082"/>
        </w:rPr>
        <w:t>i</w:t>
      </w:r>
      <w:proofErr w:type="spellEnd"/>
      <w:r w:rsidRPr="00243466">
        <w:rPr>
          <w:rFonts w:ascii="Times New Roman" w:eastAsia="Times New Roman" w:hAnsi="Times New Roman" w:cs="Times New Roman"/>
          <w:i/>
          <w:iCs/>
          <w:color w:val="156082"/>
        </w:rPr>
        <w:t>.</w:t>
      </w:r>
      <w:r>
        <w:rPr>
          <w:rFonts w:ascii="Times New Roman" w:eastAsia="Times New Roman" w:hAnsi="Times New Roman" w:cs="Times New Roman"/>
          <w:color w:val="156082"/>
        </w:rPr>
        <w:t xml:space="preserve"> </w:t>
      </w:r>
      <w:r w:rsidRPr="00243466">
        <w:rPr>
          <w:rFonts w:ascii="Times New Roman" w:eastAsia="Times New Roman" w:hAnsi="Times New Roman" w:cs="Times New Roman"/>
          <w:color w:val="156082"/>
        </w:rPr>
        <w:t xml:space="preserve">infected and uninfected monocytes equally migrated toward tumor-conditioned media </w:t>
      </w:r>
      <w:r>
        <w:rPr>
          <w:rFonts w:ascii="Times New Roman" w:eastAsia="Times New Roman" w:hAnsi="Times New Roman" w:cs="Times New Roman"/>
          <w:color w:val="156082"/>
        </w:rPr>
        <w:t>i</w:t>
      </w:r>
      <w:r w:rsidRPr="00243466">
        <w:rPr>
          <w:rFonts w:ascii="Times New Roman" w:eastAsia="Times New Roman" w:hAnsi="Times New Roman" w:cs="Times New Roman"/>
          <w:color w:val="156082"/>
        </w:rPr>
        <w:t xml:space="preserve">n </w:t>
      </w:r>
      <w:r>
        <w:rPr>
          <w:rFonts w:ascii="Times New Roman" w:eastAsia="Times New Roman" w:hAnsi="Times New Roman" w:cs="Times New Roman"/>
          <w:color w:val="156082"/>
        </w:rPr>
        <w:t xml:space="preserve">standard </w:t>
      </w:r>
      <w:proofErr w:type="spellStart"/>
      <w:r w:rsidRPr="00243466">
        <w:rPr>
          <w:rFonts w:ascii="Times New Roman" w:eastAsia="Times New Roman" w:hAnsi="Times New Roman" w:cs="Times New Roman"/>
          <w:color w:val="156082"/>
        </w:rPr>
        <w:t>transwell</w:t>
      </w:r>
      <w:proofErr w:type="spellEnd"/>
      <w:r w:rsidRPr="00243466">
        <w:rPr>
          <w:rFonts w:ascii="Times New Roman" w:eastAsia="Times New Roman" w:hAnsi="Times New Roman" w:cs="Times New Roman"/>
          <w:color w:val="156082"/>
        </w:rPr>
        <w:t xml:space="preserve"> assays</w:t>
      </w:r>
      <w:r>
        <w:rPr>
          <w:rFonts w:ascii="Times New Roman" w:eastAsia="Times New Roman" w:hAnsi="Times New Roman" w:cs="Times New Roman"/>
          <w:color w:val="156082"/>
        </w:rPr>
        <w:t xml:space="preserve">; </w:t>
      </w:r>
      <w:r w:rsidRPr="00243466">
        <w:rPr>
          <w:rFonts w:ascii="Times New Roman" w:eastAsia="Times New Roman" w:hAnsi="Times New Roman" w:cs="Times New Roman"/>
          <w:i/>
          <w:iCs/>
          <w:color w:val="156082"/>
        </w:rPr>
        <w:t>ii.</w:t>
      </w:r>
      <w:r>
        <w:rPr>
          <w:rFonts w:ascii="Times New Roman" w:eastAsia="Times New Roman" w:hAnsi="Times New Roman" w:cs="Times New Roman"/>
          <w:color w:val="156082"/>
        </w:rPr>
        <w:t xml:space="preserve"> </w:t>
      </w:r>
      <w:r w:rsidRPr="00243466">
        <w:rPr>
          <w:rFonts w:ascii="Times New Roman" w:eastAsia="Times New Roman" w:hAnsi="Times New Roman" w:cs="Times New Roman"/>
          <w:color w:val="156082"/>
        </w:rPr>
        <w:t>EGFP-oHSV-1-infected monocytes transmitted infection to tumor cells, with viral titers increasing by several orders of magnitude.</w:t>
      </w:r>
    </w:p>
    <w:p w14:paraId="7003801C" w14:textId="1DC09951" w:rsidR="0047421E" w:rsidRDefault="0047421E" w:rsidP="00C47EA8">
      <w:pPr>
        <w:spacing w:before="80" w:after="40" w:line="276" w:lineRule="auto"/>
        <w:ind w:left="706" w:firstLine="14"/>
        <w:jc w:val="both"/>
        <w:rPr>
          <w:rFonts w:ascii="Times New Roman" w:eastAsia="Times New Roman" w:hAnsi="Times New Roman" w:cs="Times New Roman"/>
          <w:color w:val="156082"/>
        </w:rPr>
      </w:pPr>
      <w:r>
        <w:rPr>
          <w:rFonts w:ascii="Times New Roman" w:eastAsia="Times New Roman" w:hAnsi="Times New Roman" w:cs="Times New Roman"/>
          <w:color w:val="156082"/>
        </w:rPr>
        <w:t xml:space="preserve">4. </w:t>
      </w:r>
      <w:r w:rsidRPr="0047421E">
        <w:rPr>
          <w:rFonts w:ascii="Times New Roman" w:eastAsia="Times New Roman" w:hAnsi="Times New Roman" w:cs="Times New Roman"/>
          <w:b/>
          <w:bCs/>
          <w:color w:val="156082"/>
        </w:rPr>
        <w:t xml:space="preserve">In vivo validation in a </w:t>
      </w:r>
      <w:proofErr w:type="spellStart"/>
      <w:r w:rsidRPr="0047421E">
        <w:rPr>
          <w:rFonts w:ascii="Times New Roman" w:eastAsia="Times New Roman" w:hAnsi="Times New Roman" w:cs="Times New Roman"/>
          <w:b/>
          <w:bCs/>
          <w:color w:val="156082"/>
        </w:rPr>
        <w:t>chorioallantoic</w:t>
      </w:r>
      <w:proofErr w:type="spellEnd"/>
      <w:r w:rsidRPr="0047421E">
        <w:rPr>
          <w:rFonts w:ascii="Times New Roman" w:eastAsia="Times New Roman" w:hAnsi="Times New Roman" w:cs="Times New Roman"/>
          <w:b/>
          <w:bCs/>
          <w:color w:val="156082"/>
        </w:rPr>
        <w:t xml:space="preserve"> membrane (CAM) model</w:t>
      </w:r>
      <w:r>
        <w:rPr>
          <w:rFonts w:ascii="Times New Roman" w:eastAsia="Times New Roman" w:hAnsi="Times New Roman" w:cs="Times New Roman"/>
          <w:color w:val="156082"/>
        </w:rPr>
        <w:t>:</w:t>
      </w:r>
      <w:r w:rsidRPr="0047421E">
        <w:rPr>
          <w:rFonts w:ascii="Times New Roman" w:eastAsia="Times New Roman" w:hAnsi="Times New Roman" w:cs="Times New Roman"/>
          <w:i/>
          <w:iCs/>
          <w:color w:val="156082"/>
        </w:rPr>
        <w:t xml:space="preserve"> </w:t>
      </w:r>
      <w:proofErr w:type="spellStart"/>
      <w:r w:rsidRPr="0047421E">
        <w:rPr>
          <w:rFonts w:ascii="Times New Roman" w:eastAsia="Times New Roman" w:hAnsi="Times New Roman" w:cs="Times New Roman"/>
          <w:i/>
          <w:iCs/>
          <w:color w:val="156082"/>
        </w:rPr>
        <w:t>i</w:t>
      </w:r>
      <w:proofErr w:type="spellEnd"/>
      <w:r w:rsidRPr="0047421E">
        <w:rPr>
          <w:rFonts w:ascii="Times New Roman" w:eastAsia="Times New Roman" w:hAnsi="Times New Roman" w:cs="Times New Roman"/>
          <w:i/>
          <w:iCs/>
          <w:color w:val="156082"/>
        </w:rPr>
        <w:t xml:space="preserve">. </w:t>
      </w:r>
      <w:r w:rsidRPr="0047421E">
        <w:rPr>
          <w:rFonts w:ascii="Times New Roman" w:eastAsia="Times New Roman" w:hAnsi="Times New Roman" w:cs="Times New Roman"/>
          <w:color w:val="156082"/>
        </w:rPr>
        <w:t>THP-1-mediated delivery of oHSV-1 to UM-SCC-11B tumors was validated</w:t>
      </w:r>
      <w:r w:rsidR="008C3754">
        <w:rPr>
          <w:rFonts w:ascii="Times New Roman" w:eastAsia="Times New Roman" w:hAnsi="Times New Roman" w:cs="Times New Roman"/>
          <w:color w:val="156082"/>
        </w:rPr>
        <w:t xml:space="preserve">; </w:t>
      </w:r>
      <w:r w:rsidR="008C3754" w:rsidRPr="008C3754">
        <w:rPr>
          <w:rFonts w:ascii="Times New Roman" w:eastAsia="Times New Roman" w:hAnsi="Times New Roman" w:cs="Times New Roman"/>
          <w:i/>
          <w:iCs/>
          <w:color w:val="156082"/>
        </w:rPr>
        <w:t>ii.</w:t>
      </w:r>
      <w:r w:rsidR="008C3754">
        <w:rPr>
          <w:rFonts w:ascii="Times New Roman" w:eastAsia="Times New Roman" w:hAnsi="Times New Roman" w:cs="Times New Roman"/>
          <w:color w:val="156082"/>
        </w:rPr>
        <w:t xml:space="preserve"> t</w:t>
      </w:r>
      <w:r w:rsidRPr="0047421E">
        <w:rPr>
          <w:rFonts w:ascii="Times New Roman" w:eastAsia="Times New Roman" w:hAnsi="Times New Roman" w:cs="Times New Roman"/>
          <w:color w:val="156082"/>
        </w:rPr>
        <w:t>umors showed robust expression of ICP4 and EGFP, with minimal off-target spread (</w:t>
      </w:r>
      <w:r w:rsidR="008C3754">
        <w:rPr>
          <w:rFonts w:ascii="Times New Roman" w:eastAsia="Times New Roman" w:hAnsi="Times New Roman" w:cs="Times New Roman"/>
          <w:color w:val="156082"/>
        </w:rPr>
        <w:t>e</w:t>
      </w:r>
      <w:r w:rsidR="00116AD1">
        <w:rPr>
          <w:rFonts w:ascii="Times New Roman" w:eastAsia="Times New Roman" w:hAnsi="Times New Roman" w:cs="Times New Roman"/>
          <w:color w:val="156082"/>
        </w:rPr>
        <w:t>.</w:t>
      </w:r>
      <w:r w:rsidR="008C3754">
        <w:rPr>
          <w:rFonts w:ascii="Times New Roman" w:eastAsia="Times New Roman" w:hAnsi="Times New Roman" w:cs="Times New Roman"/>
          <w:color w:val="156082"/>
        </w:rPr>
        <w:t>g.</w:t>
      </w:r>
      <w:r w:rsidRPr="0047421E">
        <w:rPr>
          <w:rFonts w:ascii="Times New Roman" w:eastAsia="Times New Roman" w:hAnsi="Times New Roman" w:cs="Times New Roman"/>
          <w:color w:val="156082"/>
        </w:rPr>
        <w:t xml:space="preserve"> low detection in liver/kidney)</w:t>
      </w:r>
      <w:r w:rsidR="008C3754">
        <w:rPr>
          <w:rFonts w:ascii="Times New Roman" w:eastAsia="Times New Roman" w:hAnsi="Times New Roman" w:cs="Times New Roman"/>
          <w:color w:val="156082"/>
        </w:rPr>
        <w:t xml:space="preserve">; </w:t>
      </w:r>
      <w:r w:rsidR="008C3754" w:rsidRPr="008C3754">
        <w:rPr>
          <w:rFonts w:ascii="Times New Roman" w:eastAsia="Times New Roman" w:hAnsi="Times New Roman" w:cs="Times New Roman"/>
          <w:i/>
          <w:iCs/>
          <w:color w:val="156082"/>
        </w:rPr>
        <w:t>iii.</w:t>
      </w:r>
      <w:r w:rsidR="008C3754">
        <w:rPr>
          <w:rFonts w:ascii="Times New Roman" w:eastAsia="Times New Roman" w:hAnsi="Times New Roman" w:cs="Times New Roman"/>
          <w:color w:val="156082"/>
        </w:rPr>
        <w:t xml:space="preserve"> i</w:t>
      </w:r>
      <w:r w:rsidRPr="0047421E">
        <w:rPr>
          <w:rFonts w:ascii="Times New Roman" w:eastAsia="Times New Roman" w:hAnsi="Times New Roman" w:cs="Times New Roman"/>
          <w:color w:val="156082"/>
        </w:rPr>
        <w:t xml:space="preserve">mmunofluorescence confirmed </w:t>
      </w:r>
      <w:r w:rsidR="008922C6">
        <w:rPr>
          <w:rFonts w:ascii="Times New Roman" w:eastAsia="Times New Roman" w:hAnsi="Times New Roman" w:cs="Times New Roman"/>
          <w:color w:val="156082"/>
        </w:rPr>
        <w:t xml:space="preserve">localization of </w:t>
      </w:r>
      <w:r w:rsidRPr="0047421E">
        <w:rPr>
          <w:rFonts w:ascii="Times New Roman" w:eastAsia="Times New Roman" w:hAnsi="Times New Roman" w:cs="Times New Roman"/>
          <w:color w:val="156082"/>
        </w:rPr>
        <w:t>infected monocytes (CD14+) within tumor tissue.</w:t>
      </w:r>
    </w:p>
    <w:p w14:paraId="6034D509" w14:textId="5A9BA6C2" w:rsidR="00C47EA8" w:rsidRDefault="00C47EA8" w:rsidP="00AA120D">
      <w:pPr>
        <w:spacing w:before="80" w:after="40" w:line="276" w:lineRule="auto"/>
        <w:ind w:left="706" w:firstLine="14"/>
        <w:jc w:val="both"/>
        <w:rPr>
          <w:rFonts w:ascii="Times New Roman" w:eastAsia="Times New Roman" w:hAnsi="Times New Roman" w:cs="Times New Roman"/>
          <w:color w:val="156082"/>
        </w:rPr>
      </w:pPr>
      <w:r w:rsidRPr="00C47EA8">
        <w:rPr>
          <w:rFonts w:ascii="Times New Roman" w:eastAsia="Times New Roman" w:hAnsi="Times New Roman" w:cs="Times New Roman"/>
          <w:color w:val="156082"/>
        </w:rPr>
        <w:t xml:space="preserve">In </w:t>
      </w:r>
      <w:r>
        <w:rPr>
          <w:rFonts w:ascii="Times New Roman" w:eastAsia="Times New Roman" w:hAnsi="Times New Roman" w:cs="Times New Roman"/>
          <w:color w:val="156082"/>
        </w:rPr>
        <w:t>this</w:t>
      </w:r>
      <w:r w:rsidRPr="00C47EA8">
        <w:rPr>
          <w:rFonts w:ascii="Times New Roman" w:eastAsia="Times New Roman" w:hAnsi="Times New Roman" w:cs="Times New Roman"/>
          <w:color w:val="156082"/>
        </w:rPr>
        <w:t xml:space="preserve"> study, </w:t>
      </w:r>
      <w:r>
        <w:rPr>
          <w:rFonts w:ascii="Times New Roman" w:eastAsia="Times New Roman" w:hAnsi="Times New Roman" w:cs="Times New Roman"/>
          <w:color w:val="156082"/>
        </w:rPr>
        <w:t xml:space="preserve">other than developing the BBB-on-chip and </w:t>
      </w:r>
      <w:r w:rsidRPr="00C47EA8">
        <w:rPr>
          <w:rFonts w:ascii="Times New Roman" w:eastAsia="Times New Roman" w:hAnsi="Times New Roman" w:cs="Times New Roman"/>
          <w:color w:val="156082"/>
        </w:rPr>
        <w:t xml:space="preserve">prior to applying this strategy to </w:t>
      </w:r>
      <w:r>
        <w:rPr>
          <w:rFonts w:ascii="Times New Roman" w:eastAsia="Times New Roman" w:hAnsi="Times New Roman" w:cs="Times New Roman"/>
          <w:color w:val="156082"/>
        </w:rPr>
        <w:t xml:space="preserve">a 3D </w:t>
      </w:r>
      <w:r w:rsidRPr="00C47EA8">
        <w:rPr>
          <w:rFonts w:ascii="Times New Roman" w:eastAsia="Times New Roman" w:hAnsi="Times New Roman" w:cs="Times New Roman"/>
          <w:color w:val="156082"/>
        </w:rPr>
        <w:t>GBM</w:t>
      </w:r>
      <w:r>
        <w:rPr>
          <w:rFonts w:ascii="Times New Roman" w:eastAsia="Times New Roman" w:hAnsi="Times New Roman" w:cs="Times New Roman"/>
          <w:color w:val="156082"/>
        </w:rPr>
        <w:t xml:space="preserve"> model</w:t>
      </w:r>
      <w:r w:rsidRPr="00C47EA8">
        <w:rPr>
          <w:rFonts w:ascii="Times New Roman" w:eastAsia="Times New Roman" w:hAnsi="Times New Roman" w:cs="Times New Roman"/>
          <w:color w:val="156082"/>
        </w:rPr>
        <w:t xml:space="preserve">, we verified that primary monocytes infected with oHSV1-mCherry </w:t>
      </w:r>
      <w:r>
        <w:rPr>
          <w:rFonts w:ascii="Times New Roman" w:eastAsia="Times New Roman" w:hAnsi="Times New Roman" w:cs="Times New Roman"/>
          <w:color w:val="156082"/>
        </w:rPr>
        <w:t xml:space="preserve">could </w:t>
      </w:r>
      <w:r w:rsidRPr="00C47EA8">
        <w:rPr>
          <w:rFonts w:ascii="Times New Roman" w:eastAsia="Times New Roman" w:hAnsi="Times New Roman" w:cs="Times New Roman"/>
          <w:color w:val="156082"/>
        </w:rPr>
        <w:t>successfully migrate toward GBM-conditioned media (U87-MG and LN229)</w:t>
      </w:r>
      <w:r>
        <w:rPr>
          <w:rFonts w:ascii="Times New Roman" w:eastAsia="Times New Roman" w:hAnsi="Times New Roman" w:cs="Times New Roman"/>
          <w:color w:val="156082"/>
        </w:rPr>
        <w:t>. We also assessed whether</w:t>
      </w:r>
      <w:r w:rsidRPr="00C47EA8">
        <w:rPr>
          <w:rFonts w:ascii="Times New Roman" w:eastAsia="Times New Roman" w:hAnsi="Times New Roman" w:cs="Times New Roman"/>
          <w:color w:val="156082"/>
        </w:rPr>
        <w:t xml:space="preserve"> viral replication</w:t>
      </w:r>
      <w:r>
        <w:rPr>
          <w:rFonts w:ascii="Times New Roman" w:eastAsia="Times New Roman" w:hAnsi="Times New Roman" w:cs="Times New Roman"/>
          <w:color w:val="156082"/>
        </w:rPr>
        <w:t xml:space="preserve"> increased</w:t>
      </w:r>
      <w:r w:rsidRPr="00C47EA8">
        <w:rPr>
          <w:rFonts w:ascii="Times New Roman" w:eastAsia="Times New Roman" w:hAnsi="Times New Roman" w:cs="Times New Roman"/>
          <w:color w:val="156082"/>
        </w:rPr>
        <w:t xml:space="preserve"> post-migration (</w:t>
      </w:r>
      <w:r w:rsidR="00116AD1">
        <w:rPr>
          <w:rFonts w:ascii="Times New Roman" w:eastAsia="Times New Roman" w:hAnsi="Times New Roman" w:cs="Times New Roman"/>
          <w:color w:val="156082"/>
        </w:rPr>
        <w:t>d</w:t>
      </w:r>
      <w:r>
        <w:rPr>
          <w:rFonts w:ascii="Times New Roman" w:eastAsia="Times New Roman" w:hAnsi="Times New Roman" w:cs="Times New Roman"/>
          <w:color w:val="156082"/>
        </w:rPr>
        <w:t xml:space="preserve">ata not shown in the main manuscript, but </w:t>
      </w:r>
      <w:r w:rsidR="006E3060" w:rsidRPr="006E3060">
        <w:rPr>
          <w:rFonts w:ascii="Times New Roman" w:eastAsia="Times New Roman" w:hAnsi="Times New Roman" w:cs="Times New Roman"/>
          <w:b/>
          <w:bCs/>
          <w:color w:val="156082"/>
        </w:rPr>
        <w:t>F</w:t>
      </w:r>
      <w:r w:rsidRPr="006E3060">
        <w:rPr>
          <w:rFonts w:ascii="Times New Roman" w:eastAsia="Times New Roman" w:hAnsi="Times New Roman" w:cs="Times New Roman"/>
          <w:b/>
          <w:bCs/>
          <w:color w:val="156082"/>
        </w:rPr>
        <w:t>igure</w:t>
      </w:r>
      <w:r w:rsidRPr="00C47EA8">
        <w:rPr>
          <w:rFonts w:ascii="Times New Roman" w:eastAsia="Times New Roman" w:hAnsi="Times New Roman" w:cs="Times New Roman"/>
          <w:color w:val="156082"/>
        </w:rPr>
        <w:t xml:space="preserve"> provided </w:t>
      </w:r>
      <w:r>
        <w:rPr>
          <w:rFonts w:ascii="Times New Roman" w:eastAsia="Times New Roman" w:hAnsi="Times New Roman" w:cs="Times New Roman"/>
          <w:color w:val="156082"/>
        </w:rPr>
        <w:t xml:space="preserve">in this Response Letter </w:t>
      </w:r>
      <w:r w:rsidRPr="00C47EA8">
        <w:rPr>
          <w:rFonts w:ascii="Times New Roman" w:eastAsia="Times New Roman" w:hAnsi="Times New Roman" w:cs="Times New Roman"/>
          <w:color w:val="156082"/>
        </w:rPr>
        <w:t>to</w:t>
      </w:r>
      <w:r>
        <w:rPr>
          <w:rFonts w:ascii="Times New Roman" w:eastAsia="Times New Roman" w:hAnsi="Times New Roman" w:cs="Times New Roman"/>
          <w:color w:val="156082"/>
        </w:rPr>
        <w:t xml:space="preserve"> the</w:t>
      </w:r>
      <w:r w:rsidRPr="00C47EA8">
        <w:rPr>
          <w:rFonts w:ascii="Times New Roman" w:eastAsia="Times New Roman" w:hAnsi="Times New Roman" w:cs="Times New Roman"/>
          <w:color w:val="156082"/>
        </w:rPr>
        <w:t xml:space="preserve"> </w:t>
      </w:r>
      <w:r>
        <w:rPr>
          <w:rFonts w:ascii="Times New Roman" w:eastAsia="Times New Roman" w:hAnsi="Times New Roman" w:cs="Times New Roman"/>
          <w:color w:val="156082"/>
        </w:rPr>
        <w:t>R</w:t>
      </w:r>
      <w:r w:rsidRPr="00C47EA8">
        <w:rPr>
          <w:rFonts w:ascii="Times New Roman" w:eastAsia="Times New Roman" w:hAnsi="Times New Roman" w:cs="Times New Roman"/>
          <w:color w:val="156082"/>
        </w:rPr>
        <w:t xml:space="preserve">eviewers). </w:t>
      </w:r>
      <w:r w:rsidR="00143264">
        <w:rPr>
          <w:rFonts w:ascii="Times New Roman" w:eastAsia="Times New Roman" w:hAnsi="Times New Roman" w:cs="Times New Roman"/>
          <w:color w:val="156082"/>
        </w:rPr>
        <w:t>We believe this contributes to a</w:t>
      </w:r>
      <w:r w:rsidRPr="00C47EA8">
        <w:rPr>
          <w:rFonts w:ascii="Times New Roman" w:eastAsia="Times New Roman" w:hAnsi="Times New Roman" w:cs="Times New Roman"/>
          <w:color w:val="156082"/>
        </w:rPr>
        <w:t xml:space="preserve"> valida</w:t>
      </w:r>
      <w:r w:rsidR="00143264">
        <w:rPr>
          <w:rFonts w:ascii="Times New Roman" w:eastAsia="Times New Roman" w:hAnsi="Times New Roman" w:cs="Times New Roman"/>
          <w:color w:val="156082"/>
        </w:rPr>
        <w:t>tion of our proposed</w:t>
      </w:r>
      <w:r w:rsidRPr="00C47EA8">
        <w:rPr>
          <w:rFonts w:ascii="Times New Roman" w:eastAsia="Times New Roman" w:hAnsi="Times New Roman" w:cs="Times New Roman"/>
          <w:color w:val="156082"/>
        </w:rPr>
        <w:t xml:space="preserve"> concept in glioma-relevant settings.</w:t>
      </w:r>
    </w:p>
    <w:p w14:paraId="6CDB5A7B" w14:textId="51D85FEC" w:rsidR="00E476D7" w:rsidRPr="00E476D7" w:rsidRDefault="00E476D7" w:rsidP="00A31339">
      <w:pPr>
        <w:spacing w:before="80" w:after="120" w:line="276" w:lineRule="auto"/>
        <w:ind w:left="706" w:firstLine="14"/>
        <w:jc w:val="both"/>
        <w:rPr>
          <w:rFonts w:ascii="Times New Roman" w:eastAsia="Times New Roman" w:hAnsi="Times New Roman" w:cs="Times New Roman"/>
          <w:color w:val="156082"/>
          <w:sz w:val="20"/>
          <w:szCs w:val="20"/>
        </w:rPr>
      </w:pPr>
      <w:r>
        <w:rPr>
          <w:rFonts w:ascii="Times New Roman" w:eastAsia="Times New Roman" w:hAnsi="Times New Roman" w:cs="Times New Roman"/>
          <w:noProof/>
          <w:color w:val="156082"/>
        </w:rPr>
        <w:drawing>
          <wp:inline distT="0" distB="0" distL="0" distR="0" wp14:anchorId="288EB5D0" wp14:editId="608FBE0C">
            <wp:extent cx="5517407" cy="1588958"/>
            <wp:effectExtent l="0" t="0" r="0" b="0"/>
            <wp:docPr id="2" name="image1.png" descr="A graph of a patient's reaction&#10;&#10;AI-generated content may be incorrect."/>
            <wp:cNvGraphicFramePr/>
            <a:graphic xmlns:a="http://schemas.openxmlformats.org/drawingml/2006/main">
              <a:graphicData uri="http://schemas.openxmlformats.org/drawingml/2006/picture">
                <pic:pic xmlns:pic="http://schemas.openxmlformats.org/drawingml/2006/picture">
                  <pic:nvPicPr>
                    <pic:cNvPr id="2" name="image1.png" descr="A graph of a patient's reaction&#10;&#10;AI-generated content may be incorrect."/>
                    <pic:cNvPicPr preferRelativeResize="0"/>
                  </pic:nvPicPr>
                  <pic:blipFill rotWithShape="1">
                    <a:blip r:embed="rId6"/>
                    <a:srcRect r="3076" b="5251"/>
                    <a:stretch>
                      <a:fillRect/>
                    </a:stretch>
                  </pic:blipFill>
                  <pic:spPr bwMode="auto">
                    <a:xfrm>
                      <a:off x="0" y="0"/>
                      <a:ext cx="5517680" cy="1589037"/>
                    </a:xfrm>
                    <a:prstGeom prst="rect">
                      <a:avLst/>
                    </a:prstGeom>
                    <a:ln>
                      <a:noFill/>
                    </a:ln>
                    <a:extLst>
                      <a:ext uri="{53640926-AAD7-44D8-BBD7-CCE9431645EC}">
                        <a14:shadowObscured xmlns:a14="http://schemas.microsoft.com/office/drawing/2010/main"/>
                      </a:ext>
                    </a:extLst>
                  </pic:spPr>
                </pic:pic>
              </a:graphicData>
            </a:graphic>
          </wp:inline>
        </w:drawing>
      </w:r>
      <w:r w:rsidRPr="00E476D7">
        <w:rPr>
          <w:rFonts w:ascii="Times New Roman" w:eastAsia="Times New Roman" w:hAnsi="Times New Roman" w:cs="Times New Roman"/>
          <w:b/>
          <w:bCs/>
          <w:i/>
          <w:iCs/>
          <w:color w:val="156082"/>
          <w:sz w:val="20"/>
          <w:szCs w:val="20"/>
        </w:rPr>
        <w:t>Figure Rev1.</w:t>
      </w:r>
      <w:r w:rsidRPr="00E476D7">
        <w:rPr>
          <w:rFonts w:ascii="Times New Roman" w:eastAsia="Times New Roman" w:hAnsi="Times New Roman" w:cs="Times New Roman"/>
          <w:color w:val="156082"/>
          <w:sz w:val="20"/>
          <w:szCs w:val="20"/>
        </w:rPr>
        <w:t xml:space="preserve"> </w:t>
      </w:r>
      <w:r w:rsidRPr="00E476D7">
        <w:rPr>
          <w:rFonts w:ascii="Times New Roman" w:eastAsia="Times New Roman" w:hAnsi="Times New Roman" w:cs="Times New Roman"/>
          <w:b/>
          <w:bCs/>
          <w:color w:val="156082"/>
          <w:sz w:val="20"/>
          <w:szCs w:val="20"/>
        </w:rPr>
        <w:t>Primary human monocytes loaded with oHSV1-mCherry migrate towards human GBM cells with a boost of viral replication</w:t>
      </w:r>
      <w:r w:rsidRPr="00E476D7">
        <w:rPr>
          <w:rFonts w:ascii="Times New Roman" w:eastAsia="Times New Roman" w:hAnsi="Times New Roman" w:cs="Times New Roman"/>
          <w:color w:val="156082"/>
          <w:sz w:val="20"/>
          <w:szCs w:val="20"/>
        </w:rPr>
        <w:t xml:space="preserve">. </w:t>
      </w:r>
      <w:r w:rsidRPr="00E476D7">
        <w:rPr>
          <w:rFonts w:ascii="Times New Roman" w:eastAsia="Times New Roman" w:hAnsi="Times New Roman" w:cs="Times New Roman"/>
          <w:b/>
          <w:bCs/>
          <w:color w:val="156082"/>
          <w:sz w:val="20"/>
          <w:szCs w:val="20"/>
        </w:rPr>
        <w:t>A.</w:t>
      </w:r>
      <w:r w:rsidRPr="00E476D7">
        <w:rPr>
          <w:rFonts w:ascii="Times New Roman" w:eastAsia="Times New Roman" w:hAnsi="Times New Roman" w:cs="Times New Roman"/>
          <w:color w:val="156082"/>
          <w:sz w:val="20"/>
          <w:szCs w:val="20"/>
        </w:rPr>
        <w:t xml:space="preserve"> Primary human monocytes infected with oHSV1-mCherry </w:t>
      </w:r>
      <w:r>
        <w:rPr>
          <w:rFonts w:ascii="Times New Roman" w:eastAsia="Times New Roman" w:hAnsi="Times New Roman" w:cs="Times New Roman"/>
          <w:color w:val="156082"/>
          <w:sz w:val="20"/>
          <w:szCs w:val="20"/>
        </w:rPr>
        <w:t>(</w:t>
      </w:r>
      <w:r w:rsidRPr="00E476D7">
        <w:rPr>
          <w:rFonts w:ascii="Times New Roman" w:eastAsia="Times New Roman" w:hAnsi="Times New Roman" w:cs="Times New Roman"/>
          <w:color w:val="156082"/>
          <w:sz w:val="20"/>
          <w:szCs w:val="20"/>
        </w:rPr>
        <w:t>MOI</w:t>
      </w:r>
      <w:r>
        <w:rPr>
          <w:rFonts w:ascii="Times New Roman" w:eastAsia="Times New Roman" w:hAnsi="Times New Roman" w:cs="Times New Roman"/>
          <w:color w:val="156082"/>
          <w:sz w:val="20"/>
          <w:szCs w:val="20"/>
        </w:rPr>
        <w:t>=</w:t>
      </w:r>
      <w:r w:rsidRPr="00E476D7">
        <w:rPr>
          <w:rFonts w:ascii="Times New Roman" w:eastAsia="Times New Roman" w:hAnsi="Times New Roman" w:cs="Times New Roman"/>
          <w:color w:val="156082"/>
          <w:sz w:val="20"/>
          <w:szCs w:val="20"/>
        </w:rPr>
        <w:t>5 PFU/cell</w:t>
      </w:r>
      <w:r>
        <w:rPr>
          <w:rFonts w:ascii="Times New Roman" w:eastAsia="Times New Roman" w:hAnsi="Times New Roman" w:cs="Times New Roman"/>
          <w:color w:val="156082"/>
          <w:sz w:val="20"/>
          <w:szCs w:val="20"/>
        </w:rPr>
        <w:t>)</w:t>
      </w:r>
      <w:r w:rsidRPr="00E476D7">
        <w:rPr>
          <w:rFonts w:ascii="Times New Roman" w:eastAsia="Times New Roman" w:hAnsi="Times New Roman" w:cs="Times New Roman"/>
          <w:color w:val="156082"/>
          <w:sz w:val="20"/>
          <w:szCs w:val="20"/>
        </w:rPr>
        <w:t xml:space="preserve"> migrate towards serum-free medium conditioned by human GBM cells (LN229-c.m. and U87-MG-c.m., respectively) through a 5.0 µm-pore filter for 3 h. Cells were counted from at least </w:t>
      </w:r>
      <w:r>
        <w:rPr>
          <w:rFonts w:ascii="Times New Roman" w:eastAsia="Times New Roman" w:hAnsi="Times New Roman" w:cs="Times New Roman"/>
          <w:color w:val="156082"/>
          <w:sz w:val="20"/>
          <w:szCs w:val="20"/>
        </w:rPr>
        <w:t>3</w:t>
      </w:r>
      <w:r w:rsidRPr="00E476D7">
        <w:rPr>
          <w:rFonts w:ascii="Times New Roman" w:eastAsia="Times New Roman" w:hAnsi="Times New Roman" w:cs="Times New Roman"/>
          <w:color w:val="156082"/>
          <w:sz w:val="20"/>
          <w:szCs w:val="20"/>
        </w:rPr>
        <w:t xml:space="preserve"> independent fields of view in the lower chamber. </w:t>
      </w:r>
      <w:r w:rsidRPr="00E476D7">
        <w:rPr>
          <w:rFonts w:ascii="Times New Roman" w:eastAsia="Times New Roman" w:hAnsi="Times New Roman" w:cs="Times New Roman"/>
          <w:b/>
          <w:bCs/>
          <w:color w:val="156082"/>
          <w:sz w:val="20"/>
          <w:szCs w:val="20"/>
        </w:rPr>
        <w:t>B.</w:t>
      </w:r>
      <w:r w:rsidRPr="00E476D7">
        <w:rPr>
          <w:rFonts w:ascii="Times New Roman" w:eastAsia="Times New Roman" w:hAnsi="Times New Roman" w:cs="Times New Roman"/>
          <w:color w:val="156082"/>
          <w:sz w:val="20"/>
          <w:szCs w:val="20"/>
        </w:rPr>
        <w:t xml:space="preserve"> Infected monocytes were cultured at a 1:1 ratio with confluent U87-MG or LN229 cells, as indicated.</w:t>
      </w:r>
    </w:p>
    <w:p w14:paraId="64345FB5" w14:textId="4A224D86" w:rsidR="00E476D7" w:rsidRDefault="00C47EA8" w:rsidP="00E476D7">
      <w:pPr>
        <w:spacing w:before="80" w:after="40" w:line="276" w:lineRule="auto"/>
        <w:ind w:left="706" w:firstLine="14"/>
        <w:jc w:val="both"/>
        <w:rPr>
          <w:rFonts w:ascii="Times New Roman" w:eastAsia="Times New Roman" w:hAnsi="Times New Roman" w:cs="Times New Roman"/>
          <w:color w:val="156082"/>
        </w:rPr>
      </w:pPr>
      <w:r w:rsidRPr="00C47EA8">
        <w:rPr>
          <w:rFonts w:ascii="Times New Roman" w:eastAsia="Times New Roman" w:hAnsi="Times New Roman" w:cs="Times New Roman"/>
          <w:color w:val="156082"/>
        </w:rPr>
        <w:t xml:space="preserve">Regarding functional efficacy, we demonstrated that both THP-1 and primary monocyte-loaded oHSV-1 impaired tumor spheroid viability in static co-culture (MTT assays; </w:t>
      </w:r>
      <w:r w:rsidRPr="006E3060">
        <w:rPr>
          <w:rFonts w:ascii="Times New Roman" w:eastAsia="Times New Roman" w:hAnsi="Times New Roman" w:cs="Times New Roman"/>
          <w:b/>
          <w:bCs/>
          <w:color w:val="156082"/>
        </w:rPr>
        <w:t>Fig. 2D</w:t>
      </w:r>
      <w:r w:rsidRPr="00C47EA8">
        <w:rPr>
          <w:rFonts w:ascii="Times New Roman" w:eastAsia="Times New Roman" w:hAnsi="Times New Roman" w:cs="Times New Roman"/>
          <w:color w:val="156082"/>
        </w:rPr>
        <w:t xml:space="preserve">, </w:t>
      </w:r>
      <w:r w:rsidRPr="006E3060">
        <w:rPr>
          <w:rFonts w:ascii="Times New Roman" w:eastAsia="Times New Roman" w:hAnsi="Times New Roman" w:cs="Times New Roman"/>
          <w:b/>
          <w:bCs/>
          <w:color w:val="156082"/>
        </w:rPr>
        <w:t>S3B</w:t>
      </w:r>
      <w:r w:rsidRPr="00C47EA8">
        <w:rPr>
          <w:rFonts w:ascii="Times New Roman" w:eastAsia="Times New Roman" w:hAnsi="Times New Roman" w:cs="Times New Roman"/>
          <w:color w:val="156082"/>
        </w:rPr>
        <w:t xml:space="preserve">). Although direct quantification was technically challenging in the BBB-on-chip setup, qualitative evaluation of infected spheroids in Fig. 4B (day 5) and Fig. 5D (day 7) </w:t>
      </w:r>
      <w:r w:rsidR="00B5440A">
        <w:rPr>
          <w:rFonts w:ascii="Times New Roman" w:eastAsia="Times New Roman" w:hAnsi="Times New Roman" w:cs="Times New Roman"/>
          <w:color w:val="156082"/>
        </w:rPr>
        <w:t xml:space="preserve">is consistent with </w:t>
      </w:r>
      <w:r w:rsidR="003B7E33">
        <w:rPr>
          <w:rFonts w:ascii="Times New Roman" w:eastAsia="Times New Roman" w:hAnsi="Times New Roman" w:cs="Times New Roman"/>
          <w:color w:val="156082"/>
        </w:rPr>
        <w:t xml:space="preserve">a </w:t>
      </w:r>
      <w:r w:rsidR="00B74607">
        <w:rPr>
          <w:rFonts w:ascii="Times New Roman" w:eastAsia="Times New Roman" w:hAnsi="Times New Roman" w:cs="Times New Roman"/>
          <w:color w:val="156082"/>
        </w:rPr>
        <w:t xml:space="preserve">proposed </w:t>
      </w:r>
      <w:r w:rsidR="00B74607" w:rsidRPr="00C47EA8">
        <w:rPr>
          <w:rFonts w:ascii="Times New Roman" w:eastAsia="Times New Roman" w:hAnsi="Times New Roman" w:cs="Times New Roman"/>
          <w:color w:val="156082"/>
        </w:rPr>
        <w:t>cytopathic effect</w:t>
      </w:r>
      <w:r w:rsidR="00B74607">
        <w:rPr>
          <w:rFonts w:ascii="Times New Roman" w:eastAsia="Times New Roman" w:hAnsi="Times New Roman" w:cs="Times New Roman"/>
          <w:color w:val="156082"/>
        </w:rPr>
        <w:t>,</w:t>
      </w:r>
      <w:r w:rsidR="00B5440A" w:rsidRPr="00C47EA8">
        <w:rPr>
          <w:rFonts w:ascii="Times New Roman" w:eastAsia="Times New Roman" w:hAnsi="Times New Roman" w:cs="Times New Roman"/>
          <w:color w:val="156082"/>
        </w:rPr>
        <w:t xml:space="preserve"> </w:t>
      </w:r>
      <w:r w:rsidR="003B7E33">
        <w:rPr>
          <w:rFonts w:ascii="Times New Roman" w:eastAsia="Times New Roman" w:hAnsi="Times New Roman" w:cs="Times New Roman"/>
          <w:color w:val="156082"/>
        </w:rPr>
        <w:t>showing that</w:t>
      </w:r>
      <w:r w:rsidRPr="00C47EA8">
        <w:rPr>
          <w:rFonts w:ascii="Times New Roman" w:eastAsia="Times New Roman" w:hAnsi="Times New Roman" w:cs="Times New Roman"/>
          <w:color w:val="156082"/>
        </w:rPr>
        <w:t xml:space="preserve"> red (infected) cells </w:t>
      </w:r>
      <w:r w:rsidR="003B7E33">
        <w:rPr>
          <w:rFonts w:ascii="Times New Roman" w:eastAsia="Times New Roman" w:hAnsi="Times New Roman" w:cs="Times New Roman"/>
          <w:color w:val="156082"/>
        </w:rPr>
        <w:t xml:space="preserve">are </w:t>
      </w:r>
      <w:r w:rsidRPr="00C47EA8">
        <w:rPr>
          <w:rFonts w:ascii="Times New Roman" w:eastAsia="Times New Roman" w:hAnsi="Times New Roman" w:cs="Times New Roman"/>
          <w:color w:val="156082"/>
        </w:rPr>
        <w:t>detaching,</w:t>
      </w:r>
      <w:r w:rsidR="003B7E33">
        <w:rPr>
          <w:rFonts w:ascii="Times New Roman" w:eastAsia="Times New Roman" w:hAnsi="Times New Roman" w:cs="Times New Roman"/>
          <w:color w:val="156082"/>
        </w:rPr>
        <w:t xml:space="preserve"> have</w:t>
      </w:r>
      <w:r w:rsidRPr="00C47EA8">
        <w:rPr>
          <w:rFonts w:ascii="Times New Roman" w:eastAsia="Times New Roman" w:hAnsi="Times New Roman" w:cs="Times New Roman"/>
          <w:color w:val="156082"/>
        </w:rPr>
        <w:t xml:space="preserve"> altered shape</w:t>
      </w:r>
      <w:r w:rsidR="003B7E33">
        <w:rPr>
          <w:rFonts w:ascii="Times New Roman" w:eastAsia="Times New Roman" w:hAnsi="Times New Roman" w:cs="Times New Roman"/>
          <w:color w:val="156082"/>
        </w:rPr>
        <w:t>s</w:t>
      </w:r>
      <w:r w:rsidRPr="00C47EA8">
        <w:rPr>
          <w:rFonts w:ascii="Times New Roman" w:eastAsia="Times New Roman" w:hAnsi="Times New Roman" w:cs="Times New Roman"/>
          <w:color w:val="156082"/>
        </w:rPr>
        <w:t xml:space="preserve"> and reduced compactness. </w:t>
      </w:r>
      <w:r w:rsidR="00B74607" w:rsidRPr="00B74607">
        <w:rPr>
          <w:rFonts w:ascii="Times New Roman" w:eastAsia="Times New Roman" w:hAnsi="Times New Roman" w:cs="Times New Roman"/>
          <w:color w:val="156082"/>
        </w:rPr>
        <w:t xml:space="preserve">We also softened the language </w:t>
      </w:r>
      <w:r w:rsidR="00B74607">
        <w:rPr>
          <w:rFonts w:ascii="Times New Roman" w:eastAsia="Times New Roman" w:hAnsi="Times New Roman" w:cs="Times New Roman"/>
          <w:color w:val="156082"/>
        </w:rPr>
        <w:t>used while mentioning the</w:t>
      </w:r>
      <w:r w:rsidR="00B74607" w:rsidRPr="00B74607">
        <w:rPr>
          <w:rFonts w:ascii="Times New Roman" w:eastAsia="Times New Roman" w:hAnsi="Times New Roman" w:cs="Times New Roman"/>
          <w:color w:val="156082"/>
        </w:rPr>
        <w:t xml:space="preserve"> lack of infection in BBB-resident cells and now cite a recent publication showing that THP-1 monocytes migrate across endothelial barriers only in the presence of GBM spheroids (now </w:t>
      </w:r>
      <w:r w:rsidR="00116AD1">
        <w:rPr>
          <w:rFonts w:ascii="Times New Roman" w:eastAsia="Times New Roman" w:hAnsi="Times New Roman" w:cs="Times New Roman"/>
          <w:color w:val="156082"/>
        </w:rPr>
        <w:t>ref</w:t>
      </w:r>
      <w:r w:rsidR="00B74607" w:rsidRPr="00B74607">
        <w:rPr>
          <w:rFonts w:ascii="Times New Roman" w:eastAsia="Times New Roman" w:hAnsi="Times New Roman" w:cs="Times New Roman"/>
          <w:color w:val="156082"/>
        </w:rPr>
        <w:t xml:space="preserve"> #38).</w:t>
      </w:r>
      <w:r w:rsidR="00B74607">
        <w:rPr>
          <w:rFonts w:ascii="Times New Roman" w:eastAsia="Times New Roman" w:hAnsi="Times New Roman" w:cs="Times New Roman"/>
          <w:color w:val="156082"/>
        </w:rPr>
        <w:t xml:space="preserve"> We also further discussed the</w:t>
      </w:r>
      <w:r w:rsidR="00B74607" w:rsidRPr="00B74607">
        <w:rPr>
          <w:rFonts w:ascii="Times New Roman" w:eastAsia="Times New Roman" w:hAnsi="Times New Roman" w:cs="Times New Roman"/>
          <w:color w:val="156082"/>
        </w:rPr>
        <w:t xml:space="preserve"> choice of monocytes </w:t>
      </w:r>
      <w:r w:rsidR="00B74607">
        <w:rPr>
          <w:rFonts w:ascii="Times New Roman" w:eastAsia="Times New Roman" w:hAnsi="Times New Roman" w:cs="Times New Roman"/>
          <w:color w:val="156082"/>
        </w:rPr>
        <w:t xml:space="preserve">as carriers, rooting the motivation </w:t>
      </w:r>
      <w:r w:rsidR="00B74607" w:rsidRPr="00B74607">
        <w:rPr>
          <w:rFonts w:ascii="Times New Roman" w:eastAsia="Times New Roman" w:hAnsi="Times New Roman" w:cs="Times New Roman"/>
          <w:color w:val="156082"/>
        </w:rPr>
        <w:t xml:space="preserve">in their physiological relevance: </w:t>
      </w:r>
      <w:r w:rsidR="00B74607">
        <w:rPr>
          <w:rFonts w:ascii="Times New Roman" w:eastAsia="Times New Roman" w:hAnsi="Times New Roman" w:cs="Times New Roman"/>
          <w:color w:val="156082"/>
        </w:rPr>
        <w:t>monocytes</w:t>
      </w:r>
      <w:r w:rsidR="00B74607" w:rsidRPr="00B74607">
        <w:rPr>
          <w:rFonts w:ascii="Times New Roman" w:eastAsia="Times New Roman" w:hAnsi="Times New Roman" w:cs="Times New Roman"/>
          <w:color w:val="156082"/>
        </w:rPr>
        <w:t xml:space="preserve"> are precursors to tumor-associated macrophages (TAMs) and actively recruited to tumor microenvironments, including GBM, via multiple chemotactic axes. We </w:t>
      </w:r>
      <w:r w:rsidR="00B74607">
        <w:rPr>
          <w:rFonts w:ascii="Times New Roman" w:eastAsia="Times New Roman" w:hAnsi="Times New Roman" w:cs="Times New Roman"/>
          <w:color w:val="156082"/>
        </w:rPr>
        <w:t xml:space="preserve">finally </w:t>
      </w:r>
      <w:r w:rsidR="00116AD1">
        <w:rPr>
          <w:rFonts w:ascii="Times New Roman" w:eastAsia="Times New Roman" w:hAnsi="Times New Roman" w:cs="Times New Roman"/>
          <w:color w:val="156082"/>
        </w:rPr>
        <w:t>added</w:t>
      </w:r>
      <w:r w:rsidR="00B74607" w:rsidRPr="00B74607">
        <w:rPr>
          <w:rFonts w:ascii="Times New Roman" w:eastAsia="Times New Roman" w:hAnsi="Times New Roman" w:cs="Times New Roman"/>
          <w:color w:val="156082"/>
        </w:rPr>
        <w:t xml:space="preserve"> that ongoing experiments will further clarify the molecular signals guiding this recruitment and the behavior of monocyte</w:t>
      </w:r>
      <w:r w:rsidR="00B74607">
        <w:rPr>
          <w:rFonts w:ascii="Times New Roman" w:eastAsia="Times New Roman" w:hAnsi="Times New Roman" w:cs="Times New Roman"/>
          <w:color w:val="156082"/>
        </w:rPr>
        <w:t>s, studies that go beyond the main scope of this manuscript</w:t>
      </w:r>
      <w:r w:rsidR="00B74607" w:rsidRPr="00B74607">
        <w:rPr>
          <w:rFonts w:ascii="Times New Roman" w:eastAsia="Times New Roman" w:hAnsi="Times New Roman" w:cs="Times New Roman"/>
          <w:color w:val="156082"/>
        </w:rPr>
        <w:t>.</w:t>
      </w:r>
    </w:p>
    <w:p w14:paraId="00000012" w14:textId="7F194561" w:rsidR="00381D50" w:rsidRPr="001E2693" w:rsidRDefault="001E2693" w:rsidP="001E2693">
      <w:pPr>
        <w:spacing w:before="80" w:after="40" w:line="276" w:lineRule="auto"/>
        <w:ind w:left="706" w:firstLine="14"/>
        <w:jc w:val="both"/>
        <w:rPr>
          <w:rFonts w:ascii="Times New Roman" w:eastAsia="Times New Roman" w:hAnsi="Times New Roman" w:cs="Times New Roman"/>
          <w:color w:val="156082"/>
        </w:rPr>
      </w:pPr>
      <w:r>
        <w:rPr>
          <w:rFonts w:ascii="Times New Roman" w:eastAsia="Times New Roman" w:hAnsi="Times New Roman" w:cs="Times New Roman"/>
          <w:color w:val="156082"/>
        </w:rPr>
        <w:t>T</w:t>
      </w:r>
      <w:r w:rsidR="00E476D7">
        <w:rPr>
          <w:rFonts w:ascii="Times New Roman" w:eastAsia="Times New Roman" w:hAnsi="Times New Roman" w:cs="Times New Roman"/>
          <w:color w:val="156082"/>
        </w:rPr>
        <w:t>hese aspects and results are now better highlighted in the modified version of the manuscript.</w:t>
      </w:r>
    </w:p>
    <w:p w14:paraId="00000013" w14:textId="77777777" w:rsidR="00381D50" w:rsidRDefault="00741339" w:rsidP="001E2693">
      <w:pPr>
        <w:numPr>
          <w:ilvl w:val="0"/>
          <w:numId w:val="2"/>
        </w:numPr>
        <w:pBdr>
          <w:top w:val="nil"/>
          <w:left w:val="nil"/>
          <w:bottom w:val="nil"/>
          <w:right w:val="nil"/>
          <w:between w:val="nil"/>
        </w:pBdr>
        <w:spacing w:before="240" w:after="40" w:line="276"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In Figure 1E, the </w:t>
      </w:r>
      <w:r w:rsidRPr="00E37ED7">
        <w:rPr>
          <w:rFonts w:ascii="Times New Roman" w:eastAsia="Times New Roman" w:hAnsi="Times New Roman" w:cs="Times New Roman"/>
          <w:color w:val="000000"/>
        </w:rPr>
        <w:t>fluorescence staining of ZO-1 lacked typical membrane localization characteristics, and the cytoplasm staining of CD31 was very deep. There were two images of DAPI and GFAP placed under the blood site part, and the fluorescence intensity clarity was inconsistent. Please explain the reasons and check if there are any errors in the annotations in the figure. It looks like the bright field had been superimposed in the merge image. The entire image is very unclear and does not reflect effective information such as co-location. Please consider modifying it. The red fluorescence in Figure 3D seemed to have a very low resolution, and it was not focused and clear enough. Please consider modifying it. It is not easy to understand the image in Figure 4A and please check whether there was any mistake in marking the group. Please consider modi</w:t>
      </w:r>
      <w:r>
        <w:rPr>
          <w:rFonts w:ascii="Times New Roman" w:eastAsia="Times New Roman" w:hAnsi="Times New Roman" w:cs="Times New Roman"/>
          <w:color w:val="000000"/>
        </w:rPr>
        <w:t>fying and marking the structural instructions of the captured content.</w:t>
      </w:r>
    </w:p>
    <w:p w14:paraId="45F24175" w14:textId="5D12E8A2" w:rsidR="00E37ED7" w:rsidRDefault="00741339" w:rsidP="001E2693">
      <w:pPr>
        <w:pStyle w:val="NormalWeb"/>
        <w:spacing w:before="120" w:beforeAutospacing="0" w:after="40" w:afterAutospacing="0" w:line="276" w:lineRule="auto"/>
        <w:ind w:left="720"/>
        <w:jc w:val="both"/>
        <w:rPr>
          <w:color w:val="156082" w:themeColor="accent1"/>
          <w:lang w:val="en-US"/>
        </w:rPr>
      </w:pPr>
      <w:r w:rsidRPr="002B424D">
        <w:rPr>
          <w:color w:val="156082" w:themeColor="accent1"/>
          <w:lang w:val="en-US"/>
        </w:rPr>
        <w:t>We thank the reviewer for the comments</w:t>
      </w:r>
      <w:r w:rsidR="00E37ED7">
        <w:rPr>
          <w:color w:val="156082" w:themeColor="accent1"/>
          <w:lang w:val="en-US"/>
        </w:rPr>
        <w:t xml:space="preserve"> and </w:t>
      </w:r>
      <w:r w:rsidRPr="002B424D">
        <w:rPr>
          <w:color w:val="156082" w:themeColor="accent1"/>
          <w:lang w:val="en-US"/>
        </w:rPr>
        <w:t xml:space="preserve">acknowledge that </w:t>
      </w:r>
      <w:r w:rsidR="00E37ED7" w:rsidRPr="00E37ED7">
        <w:rPr>
          <w:color w:val="156082" w:themeColor="accent1"/>
          <w:lang w:val="en-US"/>
        </w:rPr>
        <w:t xml:space="preserve">hat the original </w:t>
      </w:r>
      <w:r w:rsidR="00E37ED7" w:rsidRPr="00E37ED7">
        <w:rPr>
          <w:b/>
          <w:bCs/>
          <w:color w:val="156082" w:themeColor="accent1"/>
          <w:lang w:val="en-US"/>
        </w:rPr>
        <w:t>Figure 1E</w:t>
      </w:r>
      <w:r w:rsidR="00E37ED7" w:rsidRPr="00E37ED7">
        <w:rPr>
          <w:color w:val="156082" w:themeColor="accent1"/>
          <w:lang w:val="en-US"/>
        </w:rPr>
        <w:t xml:space="preserve"> lacked clarity and contained some issues in both resolution and panel consistency.</w:t>
      </w:r>
      <w:r w:rsidR="00E37ED7">
        <w:rPr>
          <w:color w:val="156082" w:themeColor="accent1"/>
          <w:lang w:val="en-US"/>
        </w:rPr>
        <w:t xml:space="preserve"> </w:t>
      </w:r>
      <w:r w:rsidR="00E37ED7" w:rsidRPr="00E37ED7">
        <w:rPr>
          <w:color w:val="156082" w:themeColor="accent1"/>
          <w:lang w:val="en-US"/>
        </w:rPr>
        <w:t xml:space="preserve">The suboptimal appearance of ZO-1 membrane localization and deep cytoplasmic CD31 signal is attributable to imaging through the porous membrane of the microfluidic BBB chip. The membrane's thickness, limited working distance, and light scattering significantly reduce resolution compared to standard 2D imaging setups. Nonetheless, the observed staining patterns are consistent with previous reports using similar microfluidic platforms. To address the </w:t>
      </w:r>
      <w:r w:rsidR="00DB22A6">
        <w:rPr>
          <w:color w:val="156082" w:themeColor="accent1"/>
          <w:lang w:val="en-US"/>
        </w:rPr>
        <w:t>R</w:t>
      </w:r>
      <w:r w:rsidR="00E37ED7" w:rsidRPr="00E37ED7">
        <w:rPr>
          <w:color w:val="156082" w:themeColor="accent1"/>
          <w:lang w:val="en-US"/>
        </w:rPr>
        <w:t>eviewer's concerns, we have replaced Figure 1E with improved, higher-quality images that enhance clarity and marker localization.</w:t>
      </w:r>
    </w:p>
    <w:p w14:paraId="0507F141" w14:textId="5C325BCD" w:rsidR="00CD211B" w:rsidRPr="00E37ED7" w:rsidRDefault="00DB22A6" w:rsidP="001E2693">
      <w:pPr>
        <w:pStyle w:val="NormalWeb"/>
        <w:spacing w:before="0" w:beforeAutospacing="0" w:after="40" w:afterAutospacing="0" w:line="276" w:lineRule="auto"/>
        <w:ind w:left="720"/>
        <w:jc w:val="both"/>
        <w:rPr>
          <w:color w:val="156082" w:themeColor="accent1"/>
          <w:lang w:val="en-US"/>
        </w:rPr>
      </w:pPr>
      <w:r w:rsidRPr="00DB22A6">
        <w:rPr>
          <w:color w:val="156082" w:themeColor="accent1"/>
          <w:lang w:val="en-US"/>
        </w:rPr>
        <w:t xml:space="preserve">We </w:t>
      </w:r>
      <w:r>
        <w:rPr>
          <w:color w:val="156082" w:themeColor="accent1"/>
          <w:lang w:val="en-US"/>
        </w:rPr>
        <w:t xml:space="preserve">similarly thank the </w:t>
      </w:r>
      <w:r w:rsidRPr="00DB22A6">
        <w:rPr>
          <w:color w:val="156082" w:themeColor="accent1"/>
          <w:lang w:val="en-US"/>
        </w:rPr>
        <w:t xml:space="preserve">Reviewer </w:t>
      </w:r>
      <w:r>
        <w:rPr>
          <w:color w:val="156082" w:themeColor="accent1"/>
          <w:lang w:val="en-US"/>
        </w:rPr>
        <w:t xml:space="preserve">for </w:t>
      </w:r>
      <w:r w:rsidRPr="00DB22A6">
        <w:rPr>
          <w:color w:val="156082" w:themeColor="accent1"/>
          <w:lang w:val="en-US"/>
        </w:rPr>
        <w:t xml:space="preserve">pointing out the duplicated DAPI and GFAP panels. </w:t>
      </w:r>
      <w:r>
        <w:rPr>
          <w:color w:val="156082" w:themeColor="accent1"/>
          <w:lang w:val="en-US"/>
        </w:rPr>
        <w:t xml:space="preserve">We apologize for the </w:t>
      </w:r>
      <w:r w:rsidR="004E6CAD" w:rsidRPr="00DB22A6">
        <w:rPr>
          <w:color w:val="156082" w:themeColor="accent1"/>
          <w:lang w:val="en-US"/>
        </w:rPr>
        <w:t>mistake</w:t>
      </w:r>
      <w:r w:rsidRPr="00DB22A6">
        <w:rPr>
          <w:color w:val="156082" w:themeColor="accent1"/>
          <w:lang w:val="en-US"/>
        </w:rPr>
        <w:t xml:space="preserve">, </w:t>
      </w:r>
      <w:r>
        <w:rPr>
          <w:color w:val="156082" w:themeColor="accent1"/>
          <w:lang w:val="en-US"/>
        </w:rPr>
        <w:t>now</w:t>
      </w:r>
      <w:r w:rsidRPr="00DB22A6">
        <w:rPr>
          <w:color w:val="156082" w:themeColor="accent1"/>
          <w:lang w:val="en-US"/>
        </w:rPr>
        <w:t xml:space="preserve"> corrected in the revised version. Regarding the merged image, no brightfield channel was intentionally included. However, contrast and overlay settings have now been optimized to improve signal-to-noise ratio and eliminate the appearance of </w:t>
      </w:r>
      <w:r>
        <w:rPr>
          <w:color w:val="156082" w:themeColor="accent1"/>
          <w:lang w:val="en-US"/>
        </w:rPr>
        <w:t>any</w:t>
      </w:r>
      <w:r w:rsidRPr="00DB22A6">
        <w:rPr>
          <w:color w:val="156082" w:themeColor="accent1"/>
          <w:lang w:val="en-US"/>
        </w:rPr>
        <w:t xml:space="preserve"> artifacts.</w:t>
      </w:r>
      <w:r w:rsidR="00190C42" w:rsidRPr="00190C42">
        <w:rPr>
          <w:color w:val="156082" w:themeColor="accent1"/>
          <w:lang w:val="en-US"/>
        </w:rPr>
        <w:t xml:space="preserve"> </w:t>
      </w:r>
      <w:r w:rsidR="00190C42">
        <w:rPr>
          <w:color w:val="156082" w:themeColor="accent1"/>
          <w:lang w:val="en-US"/>
        </w:rPr>
        <w:t>Similarly, we</w:t>
      </w:r>
      <w:r w:rsidR="00190C42" w:rsidRPr="00190C42">
        <w:rPr>
          <w:color w:val="156082" w:themeColor="accent1"/>
          <w:lang w:val="en-US"/>
        </w:rPr>
        <w:t xml:space="preserve"> </w:t>
      </w:r>
      <w:r w:rsidR="00190C42">
        <w:rPr>
          <w:color w:val="156082" w:themeColor="accent1"/>
          <w:lang w:val="en-US"/>
        </w:rPr>
        <w:t xml:space="preserve">fully </w:t>
      </w:r>
      <w:r w:rsidR="00190C42" w:rsidRPr="00190C42">
        <w:rPr>
          <w:color w:val="156082" w:themeColor="accent1"/>
          <w:lang w:val="en-US"/>
        </w:rPr>
        <w:t xml:space="preserve">agree that the red channel in the original version </w:t>
      </w:r>
      <w:r w:rsidR="00190C42">
        <w:rPr>
          <w:color w:val="156082" w:themeColor="accent1"/>
          <w:lang w:val="en-US"/>
        </w:rPr>
        <w:t xml:space="preserve">of </w:t>
      </w:r>
      <w:r w:rsidR="00190C42" w:rsidRPr="00190C42">
        <w:rPr>
          <w:b/>
          <w:bCs/>
          <w:color w:val="156082" w:themeColor="accent1"/>
          <w:lang w:val="en-US"/>
        </w:rPr>
        <w:t>Figure 3D</w:t>
      </w:r>
      <w:r w:rsidR="00190C42">
        <w:rPr>
          <w:color w:val="156082" w:themeColor="accent1"/>
          <w:lang w:val="en-US"/>
        </w:rPr>
        <w:t xml:space="preserve"> </w:t>
      </w:r>
      <w:r w:rsidR="00190C42" w:rsidRPr="00190C42">
        <w:rPr>
          <w:color w:val="156082" w:themeColor="accent1"/>
          <w:lang w:val="en-US"/>
        </w:rPr>
        <w:t xml:space="preserve">lacked sufficient resolution and focus. A new, higher-quality image has now replaced the original in the revised </w:t>
      </w:r>
      <w:r w:rsidR="00190C42">
        <w:rPr>
          <w:color w:val="156082" w:themeColor="accent1"/>
          <w:lang w:val="en-US"/>
        </w:rPr>
        <w:t>version</w:t>
      </w:r>
      <w:r w:rsidR="00190C42" w:rsidRPr="00190C42">
        <w:rPr>
          <w:color w:val="156082" w:themeColor="accent1"/>
          <w:lang w:val="en-US"/>
        </w:rPr>
        <w:t>, providing improved clarity and signal definition.</w:t>
      </w:r>
      <w:r w:rsidR="006745E5">
        <w:rPr>
          <w:color w:val="156082" w:themeColor="accent1"/>
          <w:lang w:val="en-US"/>
        </w:rPr>
        <w:t xml:space="preserve"> The Reviewer also noted issues with </w:t>
      </w:r>
      <w:r w:rsidR="006745E5" w:rsidRPr="006745E5">
        <w:rPr>
          <w:b/>
          <w:bCs/>
          <w:color w:val="156082" w:themeColor="accent1"/>
          <w:lang w:val="en-US"/>
        </w:rPr>
        <w:t>Figure 4A</w:t>
      </w:r>
      <w:r w:rsidR="006745E5">
        <w:rPr>
          <w:color w:val="156082" w:themeColor="accent1"/>
          <w:lang w:val="en-US"/>
        </w:rPr>
        <w:t>: w</w:t>
      </w:r>
      <w:r w:rsidR="006745E5" w:rsidRPr="006745E5">
        <w:rPr>
          <w:color w:val="156082" w:themeColor="accent1"/>
          <w:lang w:val="en-US"/>
        </w:rPr>
        <w:t xml:space="preserve">e have </w:t>
      </w:r>
      <w:r w:rsidR="006745E5">
        <w:rPr>
          <w:color w:val="156082" w:themeColor="accent1"/>
          <w:lang w:val="en-US"/>
        </w:rPr>
        <w:t xml:space="preserve">now </w:t>
      </w:r>
      <w:r w:rsidR="006745E5" w:rsidRPr="006745E5">
        <w:rPr>
          <w:color w:val="156082" w:themeColor="accent1"/>
          <w:lang w:val="en-US"/>
        </w:rPr>
        <w:t xml:space="preserve">carefully reviewed </w:t>
      </w:r>
      <w:r w:rsidR="006745E5">
        <w:rPr>
          <w:color w:val="156082" w:themeColor="accent1"/>
          <w:lang w:val="en-US"/>
        </w:rPr>
        <w:t>it</w:t>
      </w:r>
      <w:r w:rsidR="006745E5" w:rsidRPr="006745E5">
        <w:rPr>
          <w:color w:val="156082" w:themeColor="accent1"/>
          <w:lang w:val="en-US"/>
        </w:rPr>
        <w:t>, verify</w:t>
      </w:r>
      <w:r w:rsidR="006745E5">
        <w:rPr>
          <w:color w:val="156082" w:themeColor="accent1"/>
          <w:lang w:val="en-US"/>
        </w:rPr>
        <w:t>ing</w:t>
      </w:r>
      <w:r w:rsidR="006745E5" w:rsidRPr="006745E5">
        <w:rPr>
          <w:color w:val="156082" w:themeColor="accent1"/>
          <w:lang w:val="en-US"/>
        </w:rPr>
        <w:t xml:space="preserve"> the group assignments, and made </w:t>
      </w:r>
      <w:r w:rsidR="006745E5">
        <w:rPr>
          <w:color w:val="156082" w:themeColor="accent1"/>
          <w:lang w:val="en-US"/>
        </w:rPr>
        <w:t xml:space="preserve">all </w:t>
      </w:r>
      <w:r w:rsidR="006745E5" w:rsidRPr="006745E5">
        <w:rPr>
          <w:color w:val="156082" w:themeColor="accent1"/>
          <w:lang w:val="en-US"/>
        </w:rPr>
        <w:t xml:space="preserve">necessary corrections. To improve interpretability, we also added structural annotations to </w:t>
      </w:r>
      <w:r w:rsidR="006745E5">
        <w:rPr>
          <w:color w:val="156082" w:themeColor="accent1"/>
          <w:lang w:val="en-US"/>
        </w:rPr>
        <w:t>better</w:t>
      </w:r>
      <w:r w:rsidR="006745E5" w:rsidRPr="006745E5">
        <w:rPr>
          <w:color w:val="156082" w:themeColor="accent1"/>
          <w:lang w:val="en-US"/>
        </w:rPr>
        <w:t xml:space="preserve"> indicate the key features and contextualize the observed phenomena. </w:t>
      </w:r>
      <w:r w:rsidR="006745E5">
        <w:rPr>
          <w:color w:val="156082" w:themeColor="accent1"/>
          <w:lang w:val="en-US"/>
        </w:rPr>
        <w:t>We believe that the</w:t>
      </w:r>
      <w:r w:rsidR="006745E5" w:rsidRPr="006745E5">
        <w:rPr>
          <w:color w:val="156082" w:themeColor="accent1"/>
          <w:lang w:val="en-US"/>
        </w:rPr>
        <w:t xml:space="preserve"> revised figure now facilitates a more intuitive and accurate reading of the data.</w:t>
      </w:r>
      <w:r w:rsidR="001E2693">
        <w:rPr>
          <w:color w:val="156082" w:themeColor="accent1"/>
          <w:lang w:val="en-US"/>
        </w:rPr>
        <w:t xml:space="preserve"> </w:t>
      </w:r>
      <w:r w:rsidR="006745E5">
        <w:rPr>
          <w:color w:val="156082" w:themeColor="accent1"/>
          <w:lang w:val="en-US"/>
        </w:rPr>
        <w:t>Finally, with</w:t>
      </w:r>
      <w:r w:rsidR="004E6CAD">
        <w:rPr>
          <w:color w:val="156082" w:themeColor="accent1"/>
          <w:lang w:val="en-US"/>
        </w:rPr>
        <w:t xml:space="preserve"> regards to </w:t>
      </w:r>
      <w:r w:rsidR="00ED6CEB">
        <w:rPr>
          <w:color w:val="156082" w:themeColor="accent1"/>
          <w:lang w:val="en-US"/>
        </w:rPr>
        <w:t>our</w:t>
      </w:r>
      <w:r w:rsidR="00CD211B" w:rsidRPr="00CD211B">
        <w:rPr>
          <w:color w:val="156082" w:themeColor="accent1"/>
          <w:lang w:val="en-US"/>
        </w:rPr>
        <w:t xml:space="preserve"> validat</w:t>
      </w:r>
      <w:r w:rsidR="004E6CAD">
        <w:rPr>
          <w:color w:val="156082" w:themeColor="accent1"/>
          <w:lang w:val="en-US"/>
        </w:rPr>
        <w:t xml:space="preserve">ion </w:t>
      </w:r>
      <w:r w:rsidR="00ED6CEB">
        <w:rPr>
          <w:color w:val="156082" w:themeColor="accent1"/>
          <w:lang w:val="en-US"/>
        </w:rPr>
        <w:t>for the</w:t>
      </w:r>
      <w:r w:rsidR="004E6CAD">
        <w:rPr>
          <w:color w:val="156082" w:themeColor="accent1"/>
          <w:lang w:val="en-US"/>
        </w:rPr>
        <w:t xml:space="preserve"> correct</w:t>
      </w:r>
      <w:r w:rsidR="00CD211B" w:rsidRPr="00CD211B">
        <w:rPr>
          <w:color w:val="156082" w:themeColor="accent1"/>
          <w:lang w:val="en-US"/>
        </w:rPr>
        <w:t xml:space="preserve"> BBB formation beyond immunofluorescence, we </w:t>
      </w:r>
      <w:r w:rsidR="0028040B">
        <w:rPr>
          <w:color w:val="156082" w:themeColor="accent1"/>
          <w:lang w:val="en-US"/>
        </w:rPr>
        <w:t>underline</w:t>
      </w:r>
      <w:r w:rsidR="004E6CAD">
        <w:rPr>
          <w:color w:val="156082" w:themeColor="accent1"/>
          <w:lang w:val="en-US"/>
        </w:rPr>
        <w:t xml:space="preserve"> how </w:t>
      </w:r>
      <w:r w:rsidR="001E1C39">
        <w:rPr>
          <w:color w:val="156082" w:themeColor="accent1"/>
          <w:lang w:val="en-US"/>
        </w:rPr>
        <w:t>both the provided</w:t>
      </w:r>
      <w:r w:rsidR="004E6CAD">
        <w:rPr>
          <w:color w:val="156082" w:themeColor="accent1"/>
          <w:lang w:val="en-US"/>
        </w:rPr>
        <w:t xml:space="preserve"> </w:t>
      </w:r>
      <w:r w:rsidR="00CD211B" w:rsidRPr="00CD211B">
        <w:rPr>
          <w:color w:val="156082" w:themeColor="accent1"/>
          <w:lang w:val="en-US"/>
        </w:rPr>
        <w:t>TEER measurements and permeability assays</w:t>
      </w:r>
      <w:r w:rsidR="004E6CAD">
        <w:rPr>
          <w:color w:val="156082" w:themeColor="accent1"/>
          <w:lang w:val="en-US"/>
        </w:rPr>
        <w:t xml:space="preserve"> are considered</w:t>
      </w:r>
      <w:r w:rsidR="00CD211B" w:rsidRPr="00CD211B">
        <w:rPr>
          <w:color w:val="156082" w:themeColor="accent1"/>
          <w:lang w:val="en-US"/>
        </w:rPr>
        <w:t xml:space="preserve"> functional evaluations support</w:t>
      </w:r>
      <w:r w:rsidR="004E6CAD">
        <w:rPr>
          <w:color w:val="156082" w:themeColor="accent1"/>
          <w:lang w:val="en-US"/>
        </w:rPr>
        <w:t>ing</w:t>
      </w:r>
      <w:r w:rsidR="00CD211B" w:rsidRPr="00CD211B">
        <w:rPr>
          <w:color w:val="156082" w:themeColor="accent1"/>
          <w:lang w:val="en-US"/>
        </w:rPr>
        <w:t xml:space="preserve"> the successful establishment of a selective and robust barrier, strengthening the conclusions drawn from morphological data.</w:t>
      </w:r>
      <w:r w:rsidR="007C002A">
        <w:rPr>
          <w:color w:val="156082" w:themeColor="accent1"/>
          <w:lang w:val="en-US"/>
        </w:rPr>
        <w:t xml:space="preserve"> We sincerely hope the Reviewer agrees</w:t>
      </w:r>
      <w:r w:rsidR="0028040B">
        <w:rPr>
          <w:color w:val="156082" w:themeColor="accent1"/>
          <w:lang w:val="en-US"/>
        </w:rPr>
        <w:t xml:space="preserve"> with us</w:t>
      </w:r>
      <w:r w:rsidR="007C002A">
        <w:rPr>
          <w:color w:val="156082" w:themeColor="accent1"/>
          <w:lang w:val="en-US"/>
        </w:rPr>
        <w:t>.</w:t>
      </w:r>
      <w:r w:rsidR="00190C42" w:rsidRPr="00190C42">
        <w:t xml:space="preserve"> </w:t>
      </w:r>
    </w:p>
    <w:p w14:paraId="00000019" w14:textId="77777777" w:rsidR="00381D50" w:rsidRPr="00A335E6" w:rsidRDefault="00741339" w:rsidP="001E2693">
      <w:pPr>
        <w:numPr>
          <w:ilvl w:val="0"/>
          <w:numId w:val="2"/>
        </w:numPr>
        <w:pBdr>
          <w:top w:val="nil"/>
          <w:left w:val="nil"/>
          <w:bottom w:val="nil"/>
          <w:right w:val="nil"/>
          <w:between w:val="nil"/>
        </w:pBdr>
        <w:spacing w:before="240" w:after="0" w:line="276"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In Figure 2C, the red oncolytic virus </w:t>
      </w:r>
      <w:proofErr w:type="gramStart"/>
      <w:r>
        <w:rPr>
          <w:rFonts w:ascii="Times New Roman" w:eastAsia="Times New Roman" w:hAnsi="Times New Roman" w:cs="Times New Roman"/>
          <w:color w:val="000000"/>
        </w:rPr>
        <w:t>were</w:t>
      </w:r>
      <w:proofErr w:type="gramEnd"/>
      <w:r>
        <w:rPr>
          <w:rFonts w:ascii="Times New Roman" w:eastAsia="Times New Roman" w:hAnsi="Times New Roman" w:cs="Times New Roman"/>
          <w:color w:val="000000"/>
        </w:rPr>
        <w:t xml:space="preserve"> released from the green THP-1 cells. Please explain the reason why </w:t>
      </w:r>
      <w:r w:rsidRPr="00772F17">
        <w:rPr>
          <w:rFonts w:ascii="Times New Roman" w:eastAsia="Times New Roman" w:hAnsi="Times New Roman" w:cs="Times New Roman"/>
          <w:color w:val="000000"/>
        </w:rPr>
        <w:t>there was no co-localization shown in the merge image. In Figure 2D, the tumor activity of the group intervened by THP-1 cells alone</w:t>
      </w:r>
      <w:r>
        <w:rPr>
          <w:rFonts w:ascii="Times New Roman" w:eastAsia="Times New Roman" w:hAnsi="Times New Roman" w:cs="Times New Roman"/>
          <w:color w:val="000000"/>
        </w:rPr>
        <w:t xml:space="preserve"> seemed to have significantly increased. Please explain </w:t>
      </w:r>
      <w:r w:rsidRPr="00A335E6">
        <w:rPr>
          <w:rFonts w:ascii="Times New Roman" w:eastAsia="Times New Roman" w:hAnsi="Times New Roman" w:cs="Times New Roman"/>
          <w:color w:val="000000"/>
        </w:rPr>
        <w:t xml:space="preserve">the reason. The green fluorescence of image 72 </w:t>
      </w:r>
      <w:proofErr w:type="spellStart"/>
      <w:r w:rsidRPr="00A335E6">
        <w:rPr>
          <w:rFonts w:ascii="Times New Roman" w:eastAsia="Times New Roman" w:hAnsi="Times New Roman" w:cs="Times New Roman"/>
          <w:color w:val="000000"/>
        </w:rPr>
        <w:t>hr</w:t>
      </w:r>
      <w:proofErr w:type="spellEnd"/>
      <w:r w:rsidRPr="00A335E6">
        <w:rPr>
          <w:rFonts w:ascii="Times New Roman" w:eastAsia="Times New Roman" w:hAnsi="Times New Roman" w:cs="Times New Roman"/>
          <w:color w:val="000000"/>
        </w:rPr>
        <w:t xml:space="preserve"> in Figure 3C was quite different from that of 72hr-Control below. Please explain the reason. The image on the right side in Figure 4B Day 5, there was a distinct red fluorescence around the boundary of the tumor sphere. Please explain the reason. In the Day 1 No Ab group shown in Figure 5A and 5B, both the red </w:t>
      </w:r>
      <w:r w:rsidRPr="00A335E6">
        <w:rPr>
          <w:rFonts w:ascii="Times New Roman" w:eastAsia="Times New Roman" w:hAnsi="Times New Roman" w:cs="Times New Roman"/>
          <w:color w:val="000000"/>
        </w:rPr>
        <w:lastRenderedPageBreak/>
        <w:t>fluorescence and the green fluorescence exhibited an unnatural, patchy, pasty localization and expression pattern. Please explain the reason.</w:t>
      </w:r>
    </w:p>
    <w:p w14:paraId="47C76C35" w14:textId="47A445C6" w:rsidR="00A832C8" w:rsidRDefault="00A832C8" w:rsidP="001E2693">
      <w:pPr>
        <w:pBdr>
          <w:top w:val="nil"/>
          <w:left w:val="nil"/>
          <w:bottom w:val="nil"/>
          <w:right w:val="nil"/>
          <w:between w:val="nil"/>
        </w:pBdr>
        <w:spacing w:before="120" w:after="40" w:line="276" w:lineRule="auto"/>
        <w:ind w:left="720"/>
        <w:jc w:val="both"/>
        <w:rPr>
          <w:rFonts w:ascii="Times New Roman" w:hAnsi="Times New Roman" w:cs="Times New Roman"/>
          <w:color w:val="156082" w:themeColor="accent1"/>
        </w:rPr>
      </w:pPr>
      <w:r w:rsidRPr="00A832C8">
        <w:rPr>
          <w:rFonts w:ascii="Times New Roman" w:hAnsi="Times New Roman" w:cs="Times New Roman"/>
          <w:color w:val="156082" w:themeColor="accent1"/>
        </w:rPr>
        <w:t>We thank the Reviewer for these detailed observations. Each point is addressed below:</w:t>
      </w:r>
    </w:p>
    <w:p w14:paraId="77D3BFBD" w14:textId="12B4381F" w:rsidR="00A832C8" w:rsidRPr="00084ABF" w:rsidRDefault="00342BC2" w:rsidP="00084ABF">
      <w:pPr>
        <w:pBdr>
          <w:top w:val="nil"/>
          <w:left w:val="nil"/>
          <w:bottom w:val="nil"/>
          <w:right w:val="nil"/>
          <w:between w:val="nil"/>
        </w:pBdr>
        <w:spacing w:after="40" w:line="276" w:lineRule="auto"/>
        <w:ind w:left="1166"/>
        <w:jc w:val="both"/>
        <w:rPr>
          <w:rFonts w:ascii="Times New Roman" w:hAnsi="Times New Roman" w:cs="Times New Roman"/>
          <w:color w:val="156082" w:themeColor="accent1"/>
        </w:rPr>
      </w:pPr>
      <w:r w:rsidRPr="00084ABF">
        <w:rPr>
          <w:rFonts w:ascii="Times New Roman" w:hAnsi="Times New Roman" w:cs="Times New Roman"/>
          <w:b/>
          <w:color w:val="156082" w:themeColor="accent1"/>
        </w:rPr>
        <w:t>Figure 2.C</w:t>
      </w:r>
      <w:r w:rsidRPr="00084ABF">
        <w:rPr>
          <w:rFonts w:ascii="Times New Roman" w:hAnsi="Times New Roman" w:cs="Times New Roman"/>
          <w:color w:val="156082" w:themeColor="accent1"/>
        </w:rPr>
        <w:t xml:space="preserve">: </w:t>
      </w:r>
      <w:r w:rsidR="00A832C8" w:rsidRPr="00084ABF">
        <w:rPr>
          <w:rFonts w:ascii="Times New Roman" w:hAnsi="Times New Roman" w:cs="Times New Roman"/>
          <w:color w:val="156082" w:themeColor="accent1"/>
        </w:rPr>
        <w:t>we agree that co-localization of green-labeled THP-1 cells and red oHSV-1 signal (</w:t>
      </w:r>
      <w:proofErr w:type="spellStart"/>
      <w:r w:rsidR="00A832C8" w:rsidRPr="00084ABF">
        <w:rPr>
          <w:rFonts w:ascii="Times New Roman" w:hAnsi="Times New Roman" w:cs="Times New Roman"/>
          <w:color w:val="156082" w:themeColor="accent1"/>
        </w:rPr>
        <w:t>mCherry</w:t>
      </w:r>
      <w:proofErr w:type="spellEnd"/>
      <w:r w:rsidR="00A832C8" w:rsidRPr="00084ABF">
        <w:rPr>
          <w:rFonts w:ascii="Times New Roman" w:hAnsi="Times New Roman" w:cs="Times New Roman"/>
          <w:color w:val="156082" w:themeColor="accent1"/>
        </w:rPr>
        <w:t xml:space="preserve">) is not immediately obvious in the merged image. However, yellow cells, indicative of overlap between green (THP-1 vital dye) and red (virus-derived </w:t>
      </w:r>
      <w:proofErr w:type="spellStart"/>
      <w:r w:rsidR="00A832C8" w:rsidRPr="00084ABF">
        <w:rPr>
          <w:rFonts w:ascii="Times New Roman" w:hAnsi="Times New Roman" w:cs="Times New Roman"/>
          <w:color w:val="156082" w:themeColor="accent1"/>
        </w:rPr>
        <w:t>mCherry</w:t>
      </w:r>
      <w:proofErr w:type="spellEnd"/>
      <w:r w:rsidR="00A832C8" w:rsidRPr="00084ABF">
        <w:rPr>
          <w:rFonts w:ascii="Times New Roman" w:hAnsi="Times New Roman" w:cs="Times New Roman"/>
          <w:color w:val="156082" w:themeColor="accent1"/>
        </w:rPr>
        <w:t xml:space="preserve">), are present and have now been more clearly highlighted </w:t>
      </w:r>
      <w:r w:rsidR="0028040B" w:rsidRPr="00084ABF">
        <w:rPr>
          <w:rFonts w:ascii="Times New Roman" w:hAnsi="Times New Roman" w:cs="Times New Roman"/>
          <w:color w:val="156082" w:themeColor="accent1"/>
        </w:rPr>
        <w:t>with arrows</w:t>
      </w:r>
      <w:r w:rsidR="0028040B" w:rsidRPr="00084ABF">
        <w:rPr>
          <w:rFonts w:ascii="Times New Roman" w:hAnsi="Times New Roman" w:cs="Times New Roman"/>
          <w:color w:val="156082" w:themeColor="accent1"/>
        </w:rPr>
        <w:t xml:space="preserve"> </w:t>
      </w:r>
      <w:r w:rsidR="00A832C8" w:rsidRPr="00084ABF">
        <w:rPr>
          <w:rFonts w:ascii="Times New Roman" w:hAnsi="Times New Roman" w:cs="Times New Roman"/>
          <w:color w:val="156082" w:themeColor="accent1"/>
        </w:rPr>
        <w:t xml:space="preserve">in the revised figure. The relatively low number of visible yellow cells may be due to strong green fluorescence partially masking the red signal. </w:t>
      </w:r>
      <w:r w:rsidR="0028040B">
        <w:rPr>
          <w:rFonts w:ascii="Times New Roman" w:hAnsi="Times New Roman" w:cs="Times New Roman"/>
          <w:color w:val="156082" w:themeColor="accent1"/>
        </w:rPr>
        <w:t>W</w:t>
      </w:r>
      <w:r w:rsidR="00A832C8" w:rsidRPr="00084ABF">
        <w:rPr>
          <w:rFonts w:ascii="Times New Roman" w:hAnsi="Times New Roman" w:cs="Times New Roman"/>
          <w:color w:val="156082" w:themeColor="accent1"/>
        </w:rPr>
        <w:t xml:space="preserve">e </w:t>
      </w:r>
      <w:r w:rsidR="0028040B">
        <w:rPr>
          <w:rFonts w:ascii="Times New Roman" w:hAnsi="Times New Roman" w:cs="Times New Roman"/>
          <w:color w:val="156082" w:themeColor="accent1"/>
        </w:rPr>
        <w:t xml:space="preserve">now </w:t>
      </w:r>
      <w:r w:rsidR="00A832C8" w:rsidRPr="00084ABF">
        <w:rPr>
          <w:rFonts w:ascii="Times New Roman" w:hAnsi="Times New Roman" w:cs="Times New Roman"/>
          <w:color w:val="156082" w:themeColor="accent1"/>
        </w:rPr>
        <w:t>removed the brightfield overlay in the merged panel and included a zoomed-in inset showing representative yellow cells. These changes are now incorporated into the revised Figure.</w:t>
      </w:r>
    </w:p>
    <w:p w14:paraId="65D48D4E" w14:textId="0B63518C" w:rsidR="00A832C8" w:rsidRDefault="00A832C8" w:rsidP="00084ABF">
      <w:pPr>
        <w:pStyle w:val="ListParagraph"/>
        <w:pBdr>
          <w:top w:val="nil"/>
          <w:left w:val="nil"/>
          <w:bottom w:val="nil"/>
          <w:right w:val="nil"/>
          <w:between w:val="nil"/>
        </w:pBdr>
        <w:spacing w:after="40" w:line="276" w:lineRule="auto"/>
        <w:ind w:left="1166"/>
        <w:contextualSpacing w:val="0"/>
        <w:jc w:val="both"/>
        <w:rPr>
          <w:rFonts w:ascii="Times New Roman" w:hAnsi="Times New Roman" w:cs="Times New Roman"/>
          <w:color w:val="156082" w:themeColor="accent1"/>
        </w:rPr>
      </w:pPr>
      <w:r w:rsidRPr="00A832C8">
        <w:rPr>
          <w:rFonts w:ascii="Times New Roman" w:hAnsi="Times New Roman" w:cs="Times New Roman"/>
          <w:b/>
          <w:color w:val="156082" w:themeColor="accent1"/>
        </w:rPr>
        <w:t>Figure 2.</w:t>
      </w:r>
      <w:r>
        <w:rPr>
          <w:rFonts w:ascii="Times New Roman" w:hAnsi="Times New Roman" w:cs="Times New Roman"/>
          <w:b/>
          <w:color w:val="156082" w:themeColor="accent1"/>
        </w:rPr>
        <w:t>D</w:t>
      </w:r>
      <w:r w:rsidRPr="00A832C8">
        <w:rPr>
          <w:rFonts w:ascii="Times New Roman" w:hAnsi="Times New Roman" w:cs="Times New Roman"/>
          <w:color w:val="156082" w:themeColor="accent1"/>
        </w:rPr>
        <w:t xml:space="preserve">: </w:t>
      </w:r>
      <w:r w:rsidR="005A3160">
        <w:rPr>
          <w:rFonts w:ascii="Times New Roman" w:hAnsi="Times New Roman" w:cs="Times New Roman"/>
          <w:color w:val="156082" w:themeColor="accent1"/>
        </w:rPr>
        <w:t>t</w:t>
      </w:r>
      <w:r w:rsidRPr="00A832C8">
        <w:rPr>
          <w:rFonts w:ascii="Times New Roman" w:hAnsi="Times New Roman" w:cs="Times New Roman"/>
          <w:color w:val="156082" w:themeColor="accent1"/>
        </w:rPr>
        <w:t>he observed increase in MTT signal in the THP-1-only group compared to the cancer cell control is expected. The co-culture includes metabolically active THP-1 cells</w:t>
      </w:r>
      <w:r w:rsidR="005A3160">
        <w:rPr>
          <w:rFonts w:ascii="Times New Roman" w:hAnsi="Times New Roman" w:cs="Times New Roman"/>
          <w:color w:val="156082" w:themeColor="accent1"/>
        </w:rPr>
        <w:t xml:space="preserve"> </w:t>
      </w:r>
      <w:r w:rsidRPr="00A832C8">
        <w:rPr>
          <w:rFonts w:ascii="Times New Roman" w:hAnsi="Times New Roman" w:cs="Times New Roman"/>
          <w:color w:val="156082" w:themeColor="accent1"/>
        </w:rPr>
        <w:t xml:space="preserve">which are not present in the control group. These cells contribute to the overall viability readout, explaining the elevated MTT signal. Conversely, in the oHSV-1-treated condition (THP-1 + GBM + virus), cell viability decreases due to viral cytopathic effects on both cell populations. We appreciate the </w:t>
      </w:r>
      <w:r w:rsidR="0028040B">
        <w:rPr>
          <w:rFonts w:ascii="Times New Roman" w:hAnsi="Times New Roman" w:cs="Times New Roman"/>
          <w:color w:val="156082" w:themeColor="accent1"/>
        </w:rPr>
        <w:t>R</w:t>
      </w:r>
      <w:r w:rsidRPr="00A832C8">
        <w:rPr>
          <w:rFonts w:ascii="Times New Roman" w:hAnsi="Times New Roman" w:cs="Times New Roman"/>
          <w:color w:val="156082" w:themeColor="accent1"/>
        </w:rPr>
        <w:t xml:space="preserve">eviewer drawing attention to this and have </w:t>
      </w:r>
      <w:r w:rsidRPr="001E2693">
        <w:rPr>
          <w:rFonts w:ascii="Times New Roman" w:hAnsi="Times New Roman" w:cs="Times New Roman"/>
          <w:color w:val="156082" w:themeColor="accent1"/>
        </w:rPr>
        <w:t>added a clarifying comment in the Results section</w:t>
      </w:r>
      <w:r w:rsidR="005A3160" w:rsidRPr="001E2693">
        <w:rPr>
          <w:rFonts w:ascii="Times New Roman" w:hAnsi="Times New Roman" w:cs="Times New Roman"/>
          <w:color w:val="156082" w:themeColor="accent1"/>
        </w:rPr>
        <w:t>.</w:t>
      </w:r>
      <w:r w:rsidRPr="00A832C8">
        <w:rPr>
          <w:rFonts w:ascii="Times New Roman" w:hAnsi="Times New Roman" w:cs="Times New Roman"/>
          <w:color w:val="156082" w:themeColor="accent1"/>
        </w:rPr>
        <w:t xml:space="preserve"> </w:t>
      </w:r>
    </w:p>
    <w:p w14:paraId="39AFFC67" w14:textId="0374275D" w:rsidR="00084ABF" w:rsidRPr="001E2693" w:rsidRDefault="00084ABF" w:rsidP="00765477">
      <w:pPr>
        <w:spacing w:after="40" w:line="276" w:lineRule="auto"/>
        <w:ind w:left="1166"/>
        <w:jc w:val="both"/>
        <w:rPr>
          <w:rFonts w:ascii="Times New Roman" w:hAnsi="Times New Roman" w:cs="Times New Roman"/>
          <w:color w:val="156082" w:themeColor="accent1"/>
        </w:rPr>
      </w:pPr>
      <w:r w:rsidRPr="00084ABF">
        <w:rPr>
          <w:rFonts w:ascii="Times New Roman" w:hAnsi="Times New Roman" w:cs="Times New Roman"/>
          <w:b/>
          <w:bCs/>
          <w:color w:val="156082" w:themeColor="accent1"/>
        </w:rPr>
        <w:t>Figure 3.C</w:t>
      </w:r>
      <w:r>
        <w:rPr>
          <w:rFonts w:ascii="Times New Roman" w:hAnsi="Times New Roman" w:cs="Times New Roman"/>
          <w:color w:val="156082" w:themeColor="accent1"/>
        </w:rPr>
        <w:t xml:space="preserve">: </w:t>
      </w:r>
      <w:r w:rsidR="00BE7AAC">
        <w:rPr>
          <w:rFonts w:ascii="Times New Roman" w:hAnsi="Times New Roman" w:cs="Times New Roman"/>
          <w:color w:val="156082" w:themeColor="accent1"/>
        </w:rPr>
        <w:t>t</w:t>
      </w:r>
      <w:r w:rsidRPr="00084ABF">
        <w:rPr>
          <w:rFonts w:ascii="Times New Roman" w:hAnsi="Times New Roman" w:cs="Times New Roman"/>
          <w:color w:val="156082" w:themeColor="accent1"/>
        </w:rPr>
        <w:t xml:space="preserve">he </w:t>
      </w:r>
      <w:r w:rsidR="004652B9">
        <w:rPr>
          <w:rFonts w:ascii="Times New Roman" w:hAnsi="Times New Roman" w:cs="Times New Roman"/>
          <w:color w:val="156082" w:themeColor="accent1"/>
        </w:rPr>
        <w:t>R</w:t>
      </w:r>
      <w:r w:rsidRPr="00084ABF">
        <w:rPr>
          <w:rFonts w:ascii="Times New Roman" w:hAnsi="Times New Roman" w:cs="Times New Roman"/>
          <w:color w:val="156082" w:themeColor="accent1"/>
        </w:rPr>
        <w:t xml:space="preserve">eviewer correctly noted differences between the 72 </w:t>
      </w:r>
      <w:proofErr w:type="spellStart"/>
      <w:r w:rsidRPr="00084ABF">
        <w:rPr>
          <w:rFonts w:ascii="Times New Roman" w:hAnsi="Times New Roman" w:cs="Times New Roman"/>
          <w:color w:val="156082" w:themeColor="accent1"/>
        </w:rPr>
        <w:t>hr</w:t>
      </w:r>
      <w:proofErr w:type="spellEnd"/>
      <w:r w:rsidRPr="00084ABF">
        <w:rPr>
          <w:rFonts w:ascii="Times New Roman" w:hAnsi="Times New Roman" w:cs="Times New Roman"/>
          <w:color w:val="156082" w:themeColor="accent1"/>
        </w:rPr>
        <w:t xml:space="preserve"> image and control. This reflects the fact that uninfected THP-1 cells proliferate over time, leading to increased green fluorescence. In contrast, infected THP-1 cells, particularly under conditions that promote viral replication, experience cytopathic effects, resulting in cell death and reduced green fluorescence. This distinction is consistent with the MTT results </w:t>
      </w:r>
      <w:r w:rsidRPr="001E2693">
        <w:rPr>
          <w:rFonts w:ascii="Times New Roman" w:hAnsi="Times New Roman" w:cs="Times New Roman"/>
          <w:color w:val="156082" w:themeColor="accent1"/>
        </w:rPr>
        <w:t>in Figure 2D and has been explicitly discussed in the revised manuscript.</w:t>
      </w:r>
    </w:p>
    <w:p w14:paraId="270AAE02" w14:textId="71B47B9B" w:rsidR="00BE7AAC" w:rsidRPr="001E2693" w:rsidRDefault="00BE7AAC" w:rsidP="008E27EF">
      <w:pPr>
        <w:spacing w:after="40" w:line="276" w:lineRule="auto"/>
        <w:ind w:left="1166"/>
        <w:jc w:val="both"/>
        <w:rPr>
          <w:rFonts w:ascii="Times New Roman" w:hAnsi="Times New Roman" w:cs="Times New Roman"/>
          <w:color w:val="156082" w:themeColor="accent1"/>
        </w:rPr>
      </w:pPr>
      <w:r w:rsidRPr="001E2693">
        <w:rPr>
          <w:rFonts w:ascii="Times New Roman" w:hAnsi="Times New Roman" w:cs="Times New Roman"/>
          <w:b/>
          <w:bCs/>
          <w:color w:val="156082" w:themeColor="accent1"/>
        </w:rPr>
        <w:t>Figure 4.B</w:t>
      </w:r>
      <w:r w:rsidRPr="001E2693">
        <w:rPr>
          <w:rFonts w:ascii="Times New Roman" w:hAnsi="Times New Roman" w:cs="Times New Roman"/>
          <w:color w:val="156082" w:themeColor="accent1"/>
        </w:rPr>
        <w:t xml:space="preserve">: the red fluorescence surrounding the spheroid in the Day 5 image </w:t>
      </w:r>
      <w:r w:rsidR="00765477" w:rsidRPr="001E2693">
        <w:rPr>
          <w:rFonts w:ascii="Times New Roman" w:hAnsi="Times New Roman" w:cs="Times New Roman"/>
          <w:color w:val="156082" w:themeColor="accent1"/>
        </w:rPr>
        <w:t>refers to</w:t>
      </w:r>
      <w:r w:rsidRPr="001E2693">
        <w:rPr>
          <w:rFonts w:ascii="Times New Roman" w:hAnsi="Times New Roman" w:cs="Times New Roman"/>
          <w:color w:val="156082" w:themeColor="accent1"/>
        </w:rPr>
        <w:t xml:space="preserve"> GBM cells infected by oHSV-1. These cells likely detached from the spheroid due to viral lysis and </w:t>
      </w:r>
      <w:r w:rsidR="00765477" w:rsidRPr="001E2693">
        <w:rPr>
          <w:rFonts w:ascii="Times New Roman" w:hAnsi="Times New Roman" w:cs="Times New Roman"/>
          <w:color w:val="156082" w:themeColor="accent1"/>
        </w:rPr>
        <w:t>disrupted</w:t>
      </w:r>
      <w:r w:rsidRPr="001E2693">
        <w:rPr>
          <w:rFonts w:ascii="Times New Roman" w:hAnsi="Times New Roman" w:cs="Times New Roman"/>
          <w:color w:val="156082" w:themeColor="accent1"/>
        </w:rPr>
        <w:t xml:space="preserve"> cell adhesion, a hallmark of viral replication and cytotoxicity. We </w:t>
      </w:r>
      <w:r w:rsidR="00765477" w:rsidRPr="001E2693">
        <w:rPr>
          <w:rFonts w:ascii="Times New Roman" w:hAnsi="Times New Roman" w:cs="Times New Roman"/>
          <w:color w:val="156082" w:themeColor="accent1"/>
        </w:rPr>
        <w:t>now</w:t>
      </w:r>
      <w:r w:rsidRPr="001E2693">
        <w:rPr>
          <w:rFonts w:ascii="Times New Roman" w:hAnsi="Times New Roman" w:cs="Times New Roman"/>
          <w:color w:val="156082" w:themeColor="accent1"/>
        </w:rPr>
        <w:t xml:space="preserve"> added this explanation to the revised Results section, highlighting this as additional evidence of oncolytic virus activity within the BBB-on-chip model. </w:t>
      </w:r>
    </w:p>
    <w:p w14:paraId="76DD8F7D" w14:textId="22082963" w:rsidR="008E27EF" w:rsidRDefault="008E27EF" w:rsidP="00084ABF">
      <w:pPr>
        <w:ind w:left="1170"/>
        <w:jc w:val="both"/>
        <w:rPr>
          <w:rFonts w:ascii="Times New Roman" w:hAnsi="Times New Roman" w:cs="Times New Roman"/>
          <w:color w:val="156082" w:themeColor="accent1"/>
        </w:rPr>
      </w:pPr>
      <w:r w:rsidRPr="001E2693">
        <w:rPr>
          <w:rFonts w:ascii="Times New Roman" w:hAnsi="Times New Roman" w:cs="Times New Roman"/>
          <w:b/>
          <w:bCs/>
          <w:color w:val="156082" w:themeColor="accent1"/>
        </w:rPr>
        <w:t>Figure 5.A and 5.B</w:t>
      </w:r>
      <w:r w:rsidRPr="001E2693">
        <w:rPr>
          <w:rFonts w:ascii="Times New Roman" w:hAnsi="Times New Roman" w:cs="Times New Roman"/>
          <w:color w:val="156082" w:themeColor="accent1"/>
        </w:rPr>
        <w:t xml:space="preserve">: We </w:t>
      </w:r>
      <w:r w:rsidR="00B4102D" w:rsidRPr="001E2693">
        <w:rPr>
          <w:rFonts w:ascii="Times New Roman" w:hAnsi="Times New Roman" w:cs="Times New Roman"/>
          <w:color w:val="156082" w:themeColor="accent1"/>
        </w:rPr>
        <w:t>agree with</w:t>
      </w:r>
      <w:r w:rsidRPr="001E2693">
        <w:rPr>
          <w:rFonts w:ascii="Times New Roman" w:hAnsi="Times New Roman" w:cs="Times New Roman"/>
          <w:color w:val="156082" w:themeColor="accent1"/>
        </w:rPr>
        <w:t xml:space="preserve"> the </w:t>
      </w:r>
      <w:r w:rsidR="00B4102D" w:rsidRPr="001E2693">
        <w:rPr>
          <w:rFonts w:ascii="Times New Roman" w:hAnsi="Times New Roman" w:cs="Times New Roman"/>
          <w:color w:val="156082" w:themeColor="accent1"/>
        </w:rPr>
        <w:t>R</w:t>
      </w:r>
      <w:r w:rsidRPr="001E2693">
        <w:rPr>
          <w:rFonts w:ascii="Times New Roman" w:hAnsi="Times New Roman" w:cs="Times New Roman"/>
          <w:color w:val="156082" w:themeColor="accent1"/>
        </w:rPr>
        <w:t>eviewer</w:t>
      </w:r>
      <w:r w:rsidR="00B4102D" w:rsidRPr="001E2693">
        <w:rPr>
          <w:rFonts w:ascii="Times New Roman" w:hAnsi="Times New Roman" w:cs="Times New Roman"/>
          <w:color w:val="156082" w:themeColor="accent1"/>
        </w:rPr>
        <w:t xml:space="preserve"> in</w:t>
      </w:r>
      <w:r w:rsidRPr="001E2693">
        <w:rPr>
          <w:rFonts w:ascii="Times New Roman" w:hAnsi="Times New Roman" w:cs="Times New Roman"/>
          <w:color w:val="156082" w:themeColor="accent1"/>
        </w:rPr>
        <w:t xml:space="preserve"> </w:t>
      </w:r>
      <w:r w:rsidR="00B4102D" w:rsidRPr="001E2693">
        <w:rPr>
          <w:rFonts w:ascii="Times New Roman" w:hAnsi="Times New Roman" w:cs="Times New Roman"/>
          <w:color w:val="156082" w:themeColor="accent1"/>
        </w:rPr>
        <w:t>observing</w:t>
      </w:r>
      <w:r w:rsidRPr="001E2693">
        <w:rPr>
          <w:rFonts w:ascii="Times New Roman" w:hAnsi="Times New Roman" w:cs="Times New Roman"/>
          <w:color w:val="156082" w:themeColor="accent1"/>
        </w:rPr>
        <w:t xml:space="preserve"> that Day 1 panels in Figures 5A and 5B appear inconsistent and less informative, with uneven fluorescence likely due to cell adhesion artifacts shortly after seeding. To address this, we have removed the Day 1 panels from the revised figures, thereby improving clarity and focus</w:t>
      </w:r>
      <w:r w:rsidRPr="008E27EF">
        <w:rPr>
          <w:rFonts w:ascii="Times New Roman" w:hAnsi="Times New Roman" w:cs="Times New Roman"/>
          <w:color w:val="156082" w:themeColor="accent1"/>
        </w:rPr>
        <w:t xml:space="preserve"> on the more relevant and representative time points. We believe this enhances figure quality without impacting the scientific message. </w:t>
      </w:r>
    </w:p>
    <w:p w14:paraId="00000022" w14:textId="637686FB" w:rsidR="00381D50" w:rsidRPr="00BA00C6" w:rsidRDefault="00741339" w:rsidP="001E2693">
      <w:pPr>
        <w:numPr>
          <w:ilvl w:val="0"/>
          <w:numId w:val="2"/>
        </w:numPr>
        <w:pBdr>
          <w:top w:val="nil"/>
          <w:left w:val="nil"/>
          <w:bottom w:val="nil"/>
          <w:right w:val="nil"/>
          <w:between w:val="nil"/>
        </w:pBdr>
        <w:spacing w:before="240" w:after="0"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In part 2.3 mentioned that 'no infection of the BBB cells is observed, confirmed by the negligible red fluorescent signals', the flickering fluorescence could still be seen in the image. The use of 'no' here is not quite precise. Please consider modifying it.</w:t>
      </w:r>
    </w:p>
    <w:p w14:paraId="00000023" w14:textId="74EB94ED" w:rsidR="00381D50" w:rsidRDefault="00741339" w:rsidP="001E2693">
      <w:pPr>
        <w:spacing w:before="80" w:after="40" w:line="276" w:lineRule="auto"/>
        <w:ind w:left="720"/>
        <w:jc w:val="both"/>
        <w:rPr>
          <w:rFonts w:ascii="Times New Roman" w:eastAsia="Times New Roman" w:hAnsi="Times New Roman" w:cs="Times New Roman"/>
          <w:color w:val="156082"/>
        </w:rPr>
      </w:pPr>
      <w:r w:rsidRPr="001E2693">
        <w:rPr>
          <w:rFonts w:ascii="Times New Roman" w:eastAsia="Times New Roman" w:hAnsi="Times New Roman" w:cs="Times New Roman"/>
          <w:color w:val="156082"/>
        </w:rPr>
        <w:t>We apologize for the imprecision (which we now corrected in the revised manuscript). The</w:t>
      </w:r>
      <w:r>
        <w:rPr>
          <w:rFonts w:ascii="Times New Roman" w:eastAsia="Times New Roman" w:hAnsi="Times New Roman" w:cs="Times New Roman"/>
          <w:color w:val="156082"/>
        </w:rPr>
        <w:t xml:space="preserve"> </w:t>
      </w:r>
      <w:r w:rsidR="004652B9">
        <w:rPr>
          <w:rFonts w:ascii="Times New Roman" w:eastAsia="Times New Roman" w:hAnsi="Times New Roman" w:cs="Times New Roman"/>
          <w:color w:val="156082"/>
        </w:rPr>
        <w:t>R</w:t>
      </w:r>
      <w:r>
        <w:rPr>
          <w:rFonts w:ascii="Times New Roman" w:eastAsia="Times New Roman" w:hAnsi="Times New Roman" w:cs="Times New Roman"/>
          <w:color w:val="156082"/>
        </w:rPr>
        <w:t xml:space="preserve">eviewer is right in pointing out that a “full no” is an overstatement. </w:t>
      </w:r>
      <w:r w:rsidRPr="00154013">
        <w:rPr>
          <w:rFonts w:ascii="Times New Roman" w:eastAsia="Times New Roman" w:hAnsi="Times New Roman" w:cs="Times New Roman"/>
          <w:color w:val="156082"/>
        </w:rPr>
        <w:t>We also mitigated this statement in the Abstract and the Conclusion of the revised version of the manuscript</w:t>
      </w:r>
      <w:r w:rsidR="00154013" w:rsidRPr="00154013">
        <w:rPr>
          <w:rFonts w:ascii="Times New Roman" w:eastAsia="Times New Roman" w:hAnsi="Times New Roman" w:cs="Times New Roman"/>
          <w:color w:val="156082"/>
        </w:rPr>
        <w:t>.</w:t>
      </w:r>
      <w:r w:rsidR="00154013">
        <w:rPr>
          <w:rFonts w:ascii="Times New Roman" w:eastAsia="Times New Roman" w:hAnsi="Times New Roman" w:cs="Times New Roman"/>
          <w:color w:val="156082"/>
        </w:rPr>
        <w:t xml:space="preserve"> </w:t>
      </w:r>
    </w:p>
    <w:p w14:paraId="00000024" w14:textId="77777777" w:rsidR="00381D50" w:rsidRDefault="00741339">
      <w:pPr>
        <w:rPr>
          <w:rFonts w:ascii="Times New Roman" w:eastAsia="Times New Roman" w:hAnsi="Times New Roman" w:cs="Times New Roman"/>
          <w:color w:val="000000"/>
        </w:rPr>
      </w:pPr>
      <w:r>
        <w:br w:type="page"/>
      </w:r>
    </w:p>
    <w:p w14:paraId="00000025" w14:textId="77777777" w:rsidR="00381D50" w:rsidRDefault="00741339">
      <w:pPr>
        <w:spacing w:before="80" w:after="40" w:line="276"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REVIEWER 2:</w:t>
      </w:r>
    </w:p>
    <w:p w14:paraId="00000026" w14:textId="77777777" w:rsidR="00381D50" w:rsidRDefault="00741339" w:rsidP="00197A7E">
      <w:pPr>
        <w:spacing w:before="240"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This article explores the use of monocytes as vehicles for delivery of oncolytic viruses across a blood-brain barrier (BBB)-on-chip model to infect glioblastoma (GBM) spheroids. The authors established and validated a human microfluidic BBB-on-chip model, incorporating endothelial, astrocytic, and </w:t>
      </w:r>
      <w:proofErr w:type="spellStart"/>
      <w:r>
        <w:rPr>
          <w:rFonts w:ascii="Times New Roman" w:eastAsia="Times New Roman" w:hAnsi="Times New Roman" w:cs="Times New Roman"/>
          <w:color w:val="000000"/>
        </w:rPr>
        <w:t>pericytic</w:t>
      </w:r>
      <w:proofErr w:type="spellEnd"/>
      <w:r>
        <w:rPr>
          <w:rFonts w:ascii="Times New Roman" w:eastAsia="Times New Roman" w:hAnsi="Times New Roman" w:cs="Times New Roman"/>
          <w:color w:val="000000"/>
        </w:rPr>
        <w:t xml:space="preserve"> layers. They showed that monocytes loaded with oncolytic herpes simplex virus type 1 (oHSV-1) can deliver oHSV-1 across the BBB to infect GBM spheroids, shield oHSV-1 from neutralization by antibodies and avoid off-target infection of BBB. While the concept and results are interesting, the following comments need to be addressed:</w:t>
      </w:r>
    </w:p>
    <w:p w14:paraId="00000027" w14:textId="77777777" w:rsidR="00381D50" w:rsidRDefault="00741339">
      <w:pPr>
        <w:numPr>
          <w:ilvl w:val="0"/>
          <w:numId w:val="1"/>
        </w:numPr>
        <w:pBdr>
          <w:top w:val="nil"/>
          <w:left w:val="nil"/>
          <w:bottom w:val="nil"/>
          <w:right w:val="nil"/>
          <w:between w:val="nil"/>
        </w:pBdr>
        <w:spacing w:before="240" w:after="8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Conceptual novelty. Does the novelty lie in the advancement of the microfluidic blood brain barrier (BBB) / blood-brain tumor barrier (BBTB) model design over chips? Or is the novelty on the advancement of oncolytic viruses for crossing BBB via the monocytes? What is the major research question? For example, does this model show any novelty in the microfluidic BBB / BBTB models over the other studies such as Li et al., OOC, 5, 100027 (2023), </w:t>
      </w:r>
      <w:proofErr w:type="spellStart"/>
      <w:r>
        <w:rPr>
          <w:rFonts w:ascii="Times New Roman" w:eastAsia="Times New Roman" w:hAnsi="Times New Roman" w:cs="Times New Roman"/>
          <w:color w:val="000000"/>
        </w:rPr>
        <w:t>Hajal</w:t>
      </w:r>
      <w:proofErr w:type="spellEnd"/>
      <w:r>
        <w:rPr>
          <w:rFonts w:ascii="Times New Roman" w:eastAsia="Times New Roman" w:hAnsi="Times New Roman" w:cs="Times New Roman"/>
          <w:color w:val="000000"/>
        </w:rPr>
        <w:t xml:space="preserve"> et al., Nat. </w:t>
      </w:r>
      <w:proofErr w:type="spellStart"/>
      <w:r>
        <w:rPr>
          <w:rFonts w:ascii="Times New Roman" w:eastAsia="Times New Roman" w:hAnsi="Times New Roman" w:cs="Times New Roman"/>
          <w:color w:val="000000"/>
        </w:rPr>
        <w:t>Protoc</w:t>
      </w:r>
      <w:proofErr w:type="spellEnd"/>
      <w:r>
        <w:rPr>
          <w:rFonts w:ascii="Times New Roman" w:eastAsia="Times New Roman" w:hAnsi="Times New Roman" w:cs="Times New Roman"/>
          <w:color w:val="000000"/>
        </w:rPr>
        <w:t>., 17, 95-128 (2022).</w:t>
      </w:r>
    </w:p>
    <w:p w14:paraId="47BCEDD6" w14:textId="26A48109" w:rsidR="00CB4839" w:rsidRDefault="00741339" w:rsidP="00197A7E">
      <w:pPr>
        <w:spacing w:before="40" w:after="40" w:line="276" w:lineRule="auto"/>
        <w:ind w:left="720"/>
        <w:jc w:val="both"/>
        <w:rPr>
          <w:rFonts w:ascii="Times New Roman" w:eastAsia="Times New Roman" w:hAnsi="Times New Roman" w:cs="Times New Roman"/>
          <w:color w:val="156082" w:themeColor="accent1"/>
        </w:rPr>
      </w:pPr>
      <w:r w:rsidRPr="00CB4839">
        <w:rPr>
          <w:rFonts w:ascii="Times New Roman" w:eastAsia="Times New Roman" w:hAnsi="Times New Roman" w:cs="Times New Roman"/>
          <w:color w:val="156082" w:themeColor="accent1"/>
        </w:rPr>
        <w:t>We thank the Reviewer for this chance of better highlighting where we believe our advancements of the state of the art mostly reside</w:t>
      </w:r>
      <w:r w:rsidR="00CB4839" w:rsidRPr="00CB4839">
        <w:rPr>
          <w:rFonts w:ascii="Times New Roman" w:eastAsia="Times New Roman" w:hAnsi="Times New Roman" w:cs="Times New Roman"/>
          <w:color w:val="156082" w:themeColor="accent1"/>
        </w:rPr>
        <w:t>. Our study contributes to both fields mentioned</w:t>
      </w:r>
      <w:r w:rsidR="00CB4839">
        <w:rPr>
          <w:rFonts w:ascii="Times New Roman" w:eastAsia="Times New Roman" w:hAnsi="Times New Roman" w:cs="Times New Roman"/>
          <w:color w:val="156082" w:themeColor="accent1"/>
        </w:rPr>
        <w:t xml:space="preserve">, </w:t>
      </w:r>
      <w:r w:rsidR="00CB4839" w:rsidRPr="00CB4839">
        <w:rPr>
          <w:rFonts w:ascii="Times New Roman" w:eastAsia="Times New Roman" w:hAnsi="Times New Roman" w:cs="Times New Roman"/>
          <w:color w:val="156082" w:themeColor="accent1"/>
        </w:rPr>
        <w:t>BBB/BBTB microfluidic modeling and oncolytic virotherapy</w:t>
      </w:r>
      <w:r w:rsidR="00CB4839">
        <w:rPr>
          <w:rFonts w:ascii="Times New Roman" w:eastAsia="Times New Roman" w:hAnsi="Times New Roman" w:cs="Times New Roman"/>
          <w:color w:val="156082" w:themeColor="accent1"/>
        </w:rPr>
        <w:t xml:space="preserve">, </w:t>
      </w:r>
      <w:r w:rsidR="00CB4839" w:rsidRPr="00CB4839">
        <w:rPr>
          <w:rFonts w:ascii="Times New Roman" w:eastAsia="Times New Roman" w:hAnsi="Times New Roman" w:cs="Times New Roman"/>
          <w:color w:val="156082" w:themeColor="accent1"/>
        </w:rPr>
        <w:t xml:space="preserve">yet we believe the most impactful advancement lies in the integration of </w:t>
      </w:r>
      <w:r w:rsidR="00CB4839">
        <w:rPr>
          <w:rFonts w:ascii="Times New Roman" w:eastAsia="Times New Roman" w:hAnsi="Times New Roman" w:cs="Times New Roman"/>
          <w:color w:val="156082" w:themeColor="accent1"/>
        </w:rPr>
        <w:t xml:space="preserve">both </w:t>
      </w:r>
      <w:r w:rsidR="00CB4839" w:rsidRPr="00CB4839">
        <w:rPr>
          <w:rFonts w:ascii="Times New Roman" w:eastAsia="Times New Roman" w:hAnsi="Times New Roman" w:cs="Times New Roman"/>
          <w:color w:val="156082" w:themeColor="accent1"/>
        </w:rPr>
        <w:t xml:space="preserve">these </w:t>
      </w:r>
      <w:r w:rsidR="00CB4839">
        <w:rPr>
          <w:rFonts w:ascii="Times New Roman" w:eastAsia="Times New Roman" w:hAnsi="Times New Roman" w:cs="Times New Roman"/>
          <w:color w:val="156082" w:themeColor="accent1"/>
        </w:rPr>
        <w:t>aspects</w:t>
      </w:r>
      <w:r w:rsidR="00CB4839" w:rsidRPr="00CB4839">
        <w:rPr>
          <w:rFonts w:ascii="Times New Roman" w:eastAsia="Times New Roman" w:hAnsi="Times New Roman" w:cs="Times New Roman"/>
          <w:color w:val="156082" w:themeColor="accent1"/>
        </w:rPr>
        <w:t xml:space="preserve"> into a functional and translational proof-of-concept system.</w:t>
      </w:r>
    </w:p>
    <w:p w14:paraId="4BEC6A3C" w14:textId="723A26F4" w:rsidR="00CB4839" w:rsidRPr="00CB4839" w:rsidRDefault="00CB4839" w:rsidP="00CB4839">
      <w:pPr>
        <w:spacing w:after="40" w:line="276" w:lineRule="auto"/>
        <w:ind w:left="720"/>
        <w:jc w:val="both"/>
        <w:rPr>
          <w:rFonts w:ascii="Times New Roman" w:eastAsia="Times New Roman" w:hAnsi="Times New Roman" w:cs="Times New Roman"/>
          <w:color w:val="156082" w:themeColor="accent1"/>
        </w:rPr>
      </w:pPr>
      <w:r w:rsidRPr="00CB4839">
        <w:rPr>
          <w:rFonts w:ascii="Times New Roman" w:eastAsia="Times New Roman" w:hAnsi="Times New Roman" w:cs="Times New Roman"/>
          <w:color w:val="156082" w:themeColor="accent1"/>
        </w:rPr>
        <w:t>W</w:t>
      </w:r>
      <w:r>
        <w:rPr>
          <w:rFonts w:ascii="Times New Roman" w:eastAsia="Times New Roman" w:hAnsi="Times New Roman" w:cs="Times New Roman"/>
          <w:color w:val="156082" w:themeColor="accent1"/>
        </w:rPr>
        <w:t>ith regards to the on-chip platforms, we agree with the reviewer in a</w:t>
      </w:r>
      <w:r w:rsidRPr="00CB4839">
        <w:rPr>
          <w:rFonts w:ascii="Times New Roman" w:eastAsia="Times New Roman" w:hAnsi="Times New Roman" w:cs="Times New Roman"/>
          <w:color w:val="156082" w:themeColor="accent1"/>
        </w:rPr>
        <w:t>cknowledg</w:t>
      </w:r>
      <w:r>
        <w:rPr>
          <w:rFonts w:ascii="Times New Roman" w:eastAsia="Times New Roman" w:hAnsi="Times New Roman" w:cs="Times New Roman"/>
          <w:color w:val="156082" w:themeColor="accent1"/>
        </w:rPr>
        <w:t>ing</w:t>
      </w:r>
      <w:r w:rsidRPr="00CB4839">
        <w:rPr>
          <w:rFonts w:ascii="Times New Roman" w:eastAsia="Times New Roman" w:hAnsi="Times New Roman" w:cs="Times New Roman"/>
          <w:color w:val="156082" w:themeColor="accent1"/>
        </w:rPr>
        <w:t xml:space="preserve"> the sophistication of recent BBB/BBTB-on-chip </w:t>
      </w:r>
      <w:r>
        <w:rPr>
          <w:rFonts w:ascii="Times New Roman" w:eastAsia="Times New Roman" w:hAnsi="Times New Roman" w:cs="Times New Roman"/>
          <w:color w:val="156082" w:themeColor="accent1"/>
        </w:rPr>
        <w:t>model</w:t>
      </w:r>
      <w:r w:rsidRPr="00CB4839">
        <w:rPr>
          <w:rFonts w:ascii="Times New Roman" w:eastAsia="Times New Roman" w:hAnsi="Times New Roman" w:cs="Times New Roman"/>
          <w:color w:val="156082" w:themeColor="accent1"/>
        </w:rPr>
        <w:t xml:space="preserve">, including those developed by Li et al. and </w:t>
      </w:r>
      <w:proofErr w:type="spellStart"/>
      <w:r w:rsidRPr="00CB4839">
        <w:rPr>
          <w:rFonts w:ascii="Times New Roman" w:eastAsia="Times New Roman" w:hAnsi="Times New Roman" w:cs="Times New Roman"/>
          <w:color w:val="156082" w:themeColor="accent1"/>
        </w:rPr>
        <w:t>Hajal</w:t>
      </w:r>
      <w:proofErr w:type="spellEnd"/>
      <w:r w:rsidRPr="00CB4839">
        <w:rPr>
          <w:rFonts w:ascii="Times New Roman" w:eastAsia="Times New Roman" w:hAnsi="Times New Roman" w:cs="Times New Roman"/>
          <w:color w:val="156082" w:themeColor="accent1"/>
        </w:rPr>
        <w:t xml:space="preserve"> et al</w:t>
      </w:r>
      <w:r>
        <w:rPr>
          <w:rFonts w:ascii="Times New Roman" w:eastAsia="Times New Roman" w:hAnsi="Times New Roman" w:cs="Times New Roman"/>
          <w:color w:val="156082" w:themeColor="accent1"/>
        </w:rPr>
        <w:t xml:space="preserve">, greatly </w:t>
      </w:r>
      <w:r w:rsidRPr="00CB4839">
        <w:rPr>
          <w:rFonts w:ascii="Times New Roman" w:eastAsia="Times New Roman" w:hAnsi="Times New Roman" w:cs="Times New Roman"/>
          <w:color w:val="156082" w:themeColor="accent1"/>
        </w:rPr>
        <w:t>advanc</w:t>
      </w:r>
      <w:r>
        <w:rPr>
          <w:rFonts w:ascii="Times New Roman" w:eastAsia="Times New Roman" w:hAnsi="Times New Roman" w:cs="Times New Roman"/>
          <w:color w:val="156082" w:themeColor="accent1"/>
        </w:rPr>
        <w:t>ing</w:t>
      </w:r>
      <w:r w:rsidRPr="00CB4839">
        <w:rPr>
          <w:rFonts w:ascii="Times New Roman" w:eastAsia="Times New Roman" w:hAnsi="Times New Roman" w:cs="Times New Roman"/>
          <w:color w:val="156082" w:themeColor="accent1"/>
        </w:rPr>
        <w:t xml:space="preserve"> the field through high-fidelity multicellular constructs, extracellular matrices, and real-time permeability assessments.</w:t>
      </w:r>
      <w:r>
        <w:rPr>
          <w:rFonts w:ascii="Times New Roman" w:eastAsia="Times New Roman" w:hAnsi="Times New Roman" w:cs="Times New Roman"/>
          <w:color w:val="156082" w:themeColor="accent1"/>
        </w:rPr>
        <w:t xml:space="preserve"> </w:t>
      </w:r>
      <w:r w:rsidRPr="00CB4839">
        <w:rPr>
          <w:rFonts w:ascii="Times New Roman" w:eastAsia="Times New Roman" w:hAnsi="Times New Roman" w:cs="Times New Roman"/>
          <w:color w:val="156082" w:themeColor="accent1"/>
        </w:rPr>
        <w:t>However, our model introduces complementary strengths that we believe make it novel and more readily translatable</w:t>
      </w:r>
      <w:r>
        <w:rPr>
          <w:rFonts w:ascii="Times New Roman" w:eastAsia="Times New Roman" w:hAnsi="Times New Roman" w:cs="Times New Roman"/>
          <w:color w:val="156082" w:themeColor="accent1"/>
        </w:rPr>
        <w:t xml:space="preserve"> such as </w:t>
      </w:r>
      <w:proofErr w:type="spellStart"/>
      <w:r w:rsidRPr="00CB4839">
        <w:rPr>
          <w:rFonts w:ascii="Times New Roman" w:eastAsia="Times New Roman" w:hAnsi="Times New Roman" w:cs="Times New Roman"/>
          <w:i/>
          <w:iCs/>
          <w:color w:val="156082" w:themeColor="accent1"/>
        </w:rPr>
        <w:t>i</w:t>
      </w:r>
      <w:proofErr w:type="spellEnd"/>
      <w:r w:rsidRPr="00CB4839">
        <w:rPr>
          <w:rFonts w:ascii="Times New Roman" w:eastAsia="Times New Roman" w:hAnsi="Times New Roman" w:cs="Times New Roman"/>
          <w:i/>
          <w:iCs/>
          <w:color w:val="156082" w:themeColor="accent1"/>
        </w:rPr>
        <w:t>.</w:t>
      </w:r>
      <w:r>
        <w:rPr>
          <w:rFonts w:ascii="Times New Roman" w:eastAsia="Times New Roman" w:hAnsi="Times New Roman" w:cs="Times New Roman"/>
          <w:color w:val="156082" w:themeColor="accent1"/>
        </w:rPr>
        <w:t xml:space="preserve"> s</w:t>
      </w:r>
      <w:r w:rsidRPr="00CB4839">
        <w:rPr>
          <w:rFonts w:ascii="Times New Roman" w:eastAsia="Times New Roman" w:hAnsi="Times New Roman" w:cs="Times New Roman"/>
          <w:color w:val="156082" w:themeColor="accent1"/>
        </w:rPr>
        <w:t xml:space="preserve">implicity and </w:t>
      </w:r>
      <w:r>
        <w:rPr>
          <w:rFonts w:ascii="Times New Roman" w:eastAsia="Times New Roman" w:hAnsi="Times New Roman" w:cs="Times New Roman"/>
          <w:color w:val="156082" w:themeColor="accent1"/>
        </w:rPr>
        <w:t>a</w:t>
      </w:r>
      <w:r w:rsidRPr="00CB4839">
        <w:rPr>
          <w:rFonts w:ascii="Times New Roman" w:eastAsia="Times New Roman" w:hAnsi="Times New Roman" w:cs="Times New Roman"/>
          <w:color w:val="156082" w:themeColor="accent1"/>
        </w:rPr>
        <w:t>ccessibility</w:t>
      </w:r>
      <w:r>
        <w:rPr>
          <w:rFonts w:ascii="Times New Roman" w:eastAsia="Times New Roman" w:hAnsi="Times New Roman" w:cs="Times New Roman"/>
          <w:color w:val="156082" w:themeColor="accent1"/>
        </w:rPr>
        <w:t xml:space="preserve">, </w:t>
      </w:r>
      <w:r w:rsidRPr="00CB4839">
        <w:rPr>
          <w:rFonts w:ascii="Times New Roman" w:eastAsia="Times New Roman" w:hAnsi="Times New Roman" w:cs="Times New Roman"/>
          <w:i/>
          <w:iCs/>
          <w:color w:val="156082" w:themeColor="accent1"/>
        </w:rPr>
        <w:t>ii.</w:t>
      </w:r>
      <w:r>
        <w:rPr>
          <w:rFonts w:ascii="Times New Roman" w:eastAsia="Times New Roman" w:hAnsi="Times New Roman" w:cs="Times New Roman"/>
          <w:color w:val="156082" w:themeColor="accent1"/>
        </w:rPr>
        <w:t xml:space="preserve"> modularity in the tumor compartment, </w:t>
      </w:r>
      <w:r w:rsidRPr="00CB4839">
        <w:rPr>
          <w:rFonts w:ascii="Times New Roman" w:eastAsia="Times New Roman" w:hAnsi="Times New Roman" w:cs="Times New Roman"/>
          <w:i/>
          <w:iCs/>
          <w:color w:val="156082" w:themeColor="accent1"/>
        </w:rPr>
        <w:t>iii.</w:t>
      </w:r>
      <w:r>
        <w:rPr>
          <w:rFonts w:ascii="Times New Roman" w:eastAsia="Times New Roman" w:hAnsi="Times New Roman" w:cs="Times New Roman"/>
          <w:color w:val="156082" w:themeColor="accent1"/>
        </w:rPr>
        <w:t xml:space="preserve"> physiologically relevant flows and shear, and </w:t>
      </w:r>
      <w:r w:rsidRPr="00CB4839">
        <w:rPr>
          <w:rFonts w:ascii="Times New Roman" w:eastAsia="Times New Roman" w:hAnsi="Times New Roman" w:cs="Times New Roman"/>
          <w:i/>
          <w:iCs/>
          <w:color w:val="156082" w:themeColor="accent1"/>
        </w:rPr>
        <w:t>iv.</w:t>
      </w:r>
      <w:r>
        <w:rPr>
          <w:rFonts w:ascii="Times New Roman" w:eastAsia="Times New Roman" w:hAnsi="Times New Roman" w:cs="Times New Roman"/>
          <w:color w:val="156082" w:themeColor="accent1"/>
        </w:rPr>
        <w:t xml:space="preserve"> rapid maturation and adaptability. </w:t>
      </w:r>
    </w:p>
    <w:p w14:paraId="4705137B" w14:textId="3BF5643D" w:rsidR="00CB4839" w:rsidRPr="00CB4839" w:rsidRDefault="00CB4839" w:rsidP="00781FAA">
      <w:pPr>
        <w:spacing w:after="40" w:line="276" w:lineRule="auto"/>
        <w:ind w:left="720"/>
        <w:jc w:val="both"/>
        <w:rPr>
          <w:rFonts w:ascii="Times New Roman" w:eastAsia="Times New Roman" w:hAnsi="Times New Roman" w:cs="Times New Roman"/>
          <w:color w:val="156082" w:themeColor="accent1"/>
        </w:rPr>
      </w:pPr>
      <w:r w:rsidRPr="00CB4839">
        <w:rPr>
          <w:rFonts w:ascii="Times New Roman" w:eastAsia="Times New Roman" w:hAnsi="Times New Roman" w:cs="Times New Roman"/>
          <w:color w:val="156082" w:themeColor="accent1"/>
        </w:rPr>
        <w:t xml:space="preserve">Our platform is designed to simplify operation without sacrificing biological fidelity. Unlike some complex models that require extensive optimization </w:t>
      </w:r>
      <w:r>
        <w:rPr>
          <w:rFonts w:ascii="Times New Roman" w:eastAsia="Times New Roman" w:hAnsi="Times New Roman" w:cs="Times New Roman"/>
          <w:color w:val="156082" w:themeColor="accent1"/>
        </w:rPr>
        <w:t>and/</w:t>
      </w:r>
      <w:r w:rsidRPr="00CB4839">
        <w:rPr>
          <w:rFonts w:ascii="Times New Roman" w:eastAsia="Times New Roman" w:hAnsi="Times New Roman" w:cs="Times New Roman"/>
          <w:color w:val="156082" w:themeColor="accent1"/>
        </w:rPr>
        <w:t>or proprietary components, our system enables fast barrier formation, reduced experimental setup time, and reproducibility.</w:t>
      </w:r>
      <w:r>
        <w:rPr>
          <w:rFonts w:ascii="Times New Roman" w:eastAsia="Times New Roman" w:hAnsi="Times New Roman" w:cs="Times New Roman"/>
          <w:color w:val="156082" w:themeColor="accent1"/>
        </w:rPr>
        <w:t xml:space="preserve"> In addition, the</w:t>
      </w:r>
      <w:r w:rsidRPr="00CB4839">
        <w:rPr>
          <w:rFonts w:ascii="Times New Roman" w:eastAsia="Times New Roman" w:hAnsi="Times New Roman" w:cs="Times New Roman"/>
          <w:color w:val="156082" w:themeColor="accent1"/>
        </w:rPr>
        <w:t xml:space="preserve"> integrated and customizable tumor </w:t>
      </w:r>
      <w:r>
        <w:rPr>
          <w:rFonts w:ascii="Times New Roman" w:eastAsia="Times New Roman" w:hAnsi="Times New Roman" w:cs="Times New Roman"/>
          <w:color w:val="156082" w:themeColor="accent1"/>
        </w:rPr>
        <w:t xml:space="preserve">compartment </w:t>
      </w:r>
      <w:r w:rsidRPr="00CB4839">
        <w:rPr>
          <w:rFonts w:ascii="Times New Roman" w:eastAsia="Times New Roman" w:hAnsi="Times New Roman" w:cs="Times New Roman"/>
          <w:color w:val="156082" w:themeColor="accent1"/>
        </w:rPr>
        <w:t>allows for direct seeding of 3D spheroids in proximity</w:t>
      </w:r>
      <w:r>
        <w:rPr>
          <w:rFonts w:ascii="Times New Roman" w:eastAsia="Times New Roman" w:hAnsi="Times New Roman" w:cs="Times New Roman"/>
          <w:color w:val="156082" w:themeColor="accent1"/>
        </w:rPr>
        <w:t xml:space="preserve"> to and in communication</w:t>
      </w:r>
      <w:r w:rsidRPr="00CB4839">
        <w:rPr>
          <w:rFonts w:ascii="Times New Roman" w:eastAsia="Times New Roman" w:hAnsi="Times New Roman" w:cs="Times New Roman"/>
          <w:color w:val="156082" w:themeColor="accent1"/>
        </w:rPr>
        <w:t xml:space="preserve"> </w:t>
      </w:r>
      <w:r>
        <w:rPr>
          <w:rFonts w:ascii="Times New Roman" w:eastAsia="Times New Roman" w:hAnsi="Times New Roman" w:cs="Times New Roman"/>
          <w:color w:val="156082" w:themeColor="accent1"/>
        </w:rPr>
        <w:t>with</w:t>
      </w:r>
      <w:r w:rsidRPr="00CB4839">
        <w:rPr>
          <w:rFonts w:ascii="Times New Roman" w:eastAsia="Times New Roman" w:hAnsi="Times New Roman" w:cs="Times New Roman"/>
          <w:color w:val="156082" w:themeColor="accent1"/>
        </w:rPr>
        <w:t xml:space="preserve"> the endothelial barrier. This is not a common feature in many cited models, where tumor compartments are either remote or absent.</w:t>
      </w:r>
      <w:r>
        <w:rPr>
          <w:rFonts w:ascii="Times New Roman" w:eastAsia="Times New Roman" w:hAnsi="Times New Roman" w:cs="Times New Roman"/>
          <w:color w:val="156082" w:themeColor="accent1"/>
        </w:rPr>
        <w:t xml:space="preserve"> </w:t>
      </w:r>
      <w:r w:rsidR="00781FAA">
        <w:rPr>
          <w:rFonts w:ascii="Times New Roman" w:eastAsia="Times New Roman" w:hAnsi="Times New Roman" w:cs="Times New Roman"/>
          <w:color w:val="156082" w:themeColor="accent1"/>
        </w:rPr>
        <w:t xml:space="preserve">Our controlled flow profiles, unlike </w:t>
      </w:r>
      <w:r w:rsidRPr="00CB4839">
        <w:rPr>
          <w:rFonts w:ascii="Times New Roman" w:eastAsia="Times New Roman" w:hAnsi="Times New Roman" w:cs="Times New Roman"/>
          <w:color w:val="156082" w:themeColor="accent1"/>
        </w:rPr>
        <w:t>gravity-driven perfusion systems</w:t>
      </w:r>
      <w:r w:rsidR="00781FAA">
        <w:rPr>
          <w:rFonts w:ascii="Times New Roman" w:eastAsia="Times New Roman" w:hAnsi="Times New Roman" w:cs="Times New Roman"/>
          <w:color w:val="156082" w:themeColor="accent1"/>
        </w:rPr>
        <w:t>, better mimic</w:t>
      </w:r>
      <w:r w:rsidRPr="00CB4839">
        <w:rPr>
          <w:rFonts w:ascii="Times New Roman" w:eastAsia="Times New Roman" w:hAnsi="Times New Roman" w:cs="Times New Roman"/>
          <w:color w:val="156082" w:themeColor="accent1"/>
        </w:rPr>
        <w:t xml:space="preserve"> physiological shear stress</w:t>
      </w:r>
      <w:r w:rsidR="00781FAA">
        <w:rPr>
          <w:rFonts w:ascii="Times New Roman" w:eastAsia="Times New Roman" w:hAnsi="Times New Roman" w:cs="Times New Roman"/>
          <w:color w:val="156082" w:themeColor="accent1"/>
        </w:rPr>
        <w:t>es</w:t>
      </w:r>
      <w:r w:rsidRPr="00CB4839">
        <w:rPr>
          <w:rFonts w:ascii="Times New Roman" w:eastAsia="Times New Roman" w:hAnsi="Times New Roman" w:cs="Times New Roman"/>
          <w:color w:val="156082" w:themeColor="accent1"/>
        </w:rPr>
        <w:t>, critical for proper endothelial cell behavior and barrier integrity.</w:t>
      </w:r>
      <w:r w:rsidR="00781FAA">
        <w:rPr>
          <w:rFonts w:ascii="Times New Roman" w:eastAsia="Times New Roman" w:hAnsi="Times New Roman" w:cs="Times New Roman"/>
          <w:color w:val="156082" w:themeColor="accent1"/>
        </w:rPr>
        <w:t xml:space="preserve"> Finally, </w:t>
      </w:r>
      <w:r w:rsidR="00781FAA" w:rsidRPr="00CB4839">
        <w:rPr>
          <w:rFonts w:ascii="Times New Roman" w:eastAsia="Times New Roman" w:hAnsi="Times New Roman" w:cs="Times New Roman"/>
          <w:color w:val="156082" w:themeColor="accent1"/>
        </w:rPr>
        <w:t xml:space="preserve">our platform allows barrier formation in a streamlined process, </w:t>
      </w:r>
      <w:r w:rsidR="00781FAA">
        <w:rPr>
          <w:rFonts w:ascii="Times New Roman" w:eastAsia="Times New Roman" w:hAnsi="Times New Roman" w:cs="Times New Roman"/>
          <w:color w:val="156082" w:themeColor="accent1"/>
        </w:rPr>
        <w:t xml:space="preserve">differently from other models which rely on </w:t>
      </w:r>
      <w:r w:rsidRPr="00197A7E">
        <w:rPr>
          <w:rFonts w:ascii="Times New Roman" w:eastAsia="Times New Roman" w:hAnsi="Times New Roman" w:cs="Times New Roman"/>
          <w:color w:val="156082" w:themeColor="accent1"/>
        </w:rPr>
        <w:t>complex matrix gel composition and lengthy cell co-culture times.</w:t>
      </w:r>
      <w:r w:rsidR="00781FAA" w:rsidRPr="00197A7E">
        <w:rPr>
          <w:rFonts w:ascii="Times New Roman" w:eastAsia="Times New Roman" w:hAnsi="Times New Roman" w:cs="Times New Roman"/>
          <w:color w:val="156082" w:themeColor="accent1"/>
        </w:rPr>
        <w:t xml:space="preserve"> </w:t>
      </w:r>
      <w:r w:rsidRPr="00197A7E">
        <w:rPr>
          <w:rFonts w:ascii="Times New Roman" w:eastAsia="Times New Roman" w:hAnsi="Times New Roman" w:cs="Times New Roman"/>
          <w:color w:val="156082" w:themeColor="accent1"/>
        </w:rPr>
        <w:t>To reflect these points, we have added a brief comparative statement in the Conclusions section of the revised manuscript.</w:t>
      </w:r>
    </w:p>
    <w:p w14:paraId="6E66C149" w14:textId="5306A335" w:rsidR="00781FAA" w:rsidRPr="00781FAA" w:rsidRDefault="00781FAA" w:rsidP="00781FAA">
      <w:pPr>
        <w:spacing w:after="40" w:line="276" w:lineRule="auto"/>
        <w:ind w:left="720"/>
        <w:jc w:val="both"/>
        <w:rPr>
          <w:rFonts w:ascii="Times New Roman" w:eastAsia="Times New Roman" w:hAnsi="Times New Roman" w:cs="Times New Roman"/>
          <w:color w:val="156082" w:themeColor="accent1"/>
        </w:rPr>
      </w:pPr>
      <w:r>
        <w:rPr>
          <w:rFonts w:ascii="Times New Roman" w:eastAsia="Times New Roman" w:hAnsi="Times New Roman" w:cs="Times New Roman"/>
          <w:color w:val="156082" w:themeColor="accent1"/>
        </w:rPr>
        <w:t xml:space="preserve">Regarding </w:t>
      </w:r>
      <w:r w:rsidRPr="00781FAA">
        <w:rPr>
          <w:rFonts w:ascii="Times New Roman" w:eastAsia="Times New Roman" w:hAnsi="Times New Roman" w:cs="Times New Roman"/>
          <w:color w:val="156082" w:themeColor="accent1"/>
        </w:rPr>
        <w:t xml:space="preserve">the </w:t>
      </w:r>
      <w:r>
        <w:rPr>
          <w:rFonts w:ascii="Times New Roman" w:eastAsia="Times New Roman" w:hAnsi="Times New Roman" w:cs="Times New Roman"/>
          <w:color w:val="156082" w:themeColor="accent1"/>
        </w:rPr>
        <w:t>potential of</w:t>
      </w:r>
      <w:r w:rsidRPr="00781FAA">
        <w:rPr>
          <w:rFonts w:ascii="Times New Roman" w:eastAsia="Times New Roman" w:hAnsi="Times New Roman" w:cs="Times New Roman"/>
          <w:color w:val="156082" w:themeColor="accent1"/>
        </w:rPr>
        <w:t xml:space="preserve"> </w:t>
      </w:r>
      <w:r w:rsidRPr="00CB4839">
        <w:rPr>
          <w:rFonts w:ascii="Times New Roman" w:eastAsia="Times New Roman" w:hAnsi="Times New Roman" w:cs="Times New Roman"/>
          <w:color w:val="156082" w:themeColor="accent1"/>
        </w:rPr>
        <w:t>oncolytic virotherapy</w:t>
      </w:r>
      <w:r>
        <w:rPr>
          <w:rFonts w:ascii="Times New Roman" w:eastAsia="Times New Roman" w:hAnsi="Times New Roman" w:cs="Times New Roman"/>
          <w:color w:val="156082" w:themeColor="accent1"/>
        </w:rPr>
        <w:t>,</w:t>
      </w:r>
      <w:r w:rsidRPr="00781FAA">
        <w:rPr>
          <w:rFonts w:ascii="Times New Roman" w:eastAsia="Times New Roman" w:hAnsi="Times New Roman" w:cs="Times New Roman"/>
          <w:color w:val="156082" w:themeColor="accent1"/>
        </w:rPr>
        <w:t xml:space="preserve"> </w:t>
      </w:r>
      <w:r>
        <w:rPr>
          <w:rFonts w:ascii="Times New Roman" w:eastAsia="Times New Roman" w:hAnsi="Times New Roman" w:cs="Times New Roman"/>
          <w:color w:val="156082" w:themeColor="accent1"/>
        </w:rPr>
        <w:t>w</w:t>
      </w:r>
      <w:r w:rsidRPr="00781FAA">
        <w:rPr>
          <w:rFonts w:ascii="Times New Roman" w:eastAsia="Times New Roman" w:hAnsi="Times New Roman" w:cs="Times New Roman"/>
          <w:color w:val="156082" w:themeColor="accent1"/>
        </w:rPr>
        <w:t xml:space="preserve">e believe </w:t>
      </w:r>
      <w:r>
        <w:rPr>
          <w:rFonts w:ascii="Times New Roman" w:eastAsia="Times New Roman" w:hAnsi="Times New Roman" w:cs="Times New Roman"/>
          <w:color w:val="156082" w:themeColor="accent1"/>
        </w:rPr>
        <w:t>that our most significant advancement is</w:t>
      </w:r>
      <w:r w:rsidRPr="00781FAA">
        <w:rPr>
          <w:rFonts w:ascii="Times New Roman" w:eastAsia="Times New Roman" w:hAnsi="Times New Roman" w:cs="Times New Roman"/>
          <w:color w:val="156082" w:themeColor="accent1"/>
        </w:rPr>
        <w:t xml:space="preserve"> demonstrating for the first time that human monocytes can be used to deliver oHSV-1 across an in vitro BBB to GBM spheroids, while retaining their cargo and shielding it from neutralizing antibodies</w:t>
      </w:r>
      <w:r>
        <w:rPr>
          <w:rFonts w:ascii="Times New Roman" w:eastAsia="Times New Roman" w:hAnsi="Times New Roman" w:cs="Times New Roman"/>
          <w:color w:val="156082" w:themeColor="accent1"/>
        </w:rPr>
        <w:t xml:space="preserve">. </w:t>
      </w:r>
      <w:r w:rsidRPr="00781FAA">
        <w:rPr>
          <w:rFonts w:ascii="Times New Roman" w:eastAsia="Times New Roman" w:hAnsi="Times New Roman" w:cs="Times New Roman"/>
          <w:color w:val="156082" w:themeColor="accent1"/>
        </w:rPr>
        <w:t xml:space="preserve">While monocyte migration to tumors is well described, our </w:t>
      </w:r>
      <w:r w:rsidRPr="00781FAA">
        <w:rPr>
          <w:rFonts w:ascii="Times New Roman" w:eastAsia="Times New Roman" w:hAnsi="Times New Roman" w:cs="Times New Roman"/>
          <w:color w:val="156082" w:themeColor="accent1"/>
        </w:rPr>
        <w:lastRenderedPageBreak/>
        <w:t>work is the first to show that monocytes infected with oHSV-1 can cross a biologically relevant BBB model and deliver functional oncolytic agents to GBM spheroids on the far side of the barrier.</w:t>
      </w:r>
      <w:r>
        <w:rPr>
          <w:rFonts w:ascii="Times New Roman" w:eastAsia="Times New Roman" w:hAnsi="Times New Roman" w:cs="Times New Roman"/>
          <w:color w:val="156082" w:themeColor="accent1"/>
        </w:rPr>
        <w:t xml:space="preserve"> At the same time, we</w:t>
      </w:r>
      <w:r w:rsidRPr="00781FAA">
        <w:rPr>
          <w:rFonts w:ascii="Times New Roman" w:eastAsia="Times New Roman" w:hAnsi="Times New Roman" w:cs="Times New Roman"/>
          <w:color w:val="156082" w:themeColor="accent1"/>
        </w:rPr>
        <w:t xml:space="preserve"> provide evidence that monocytes protect oHSV-1 from pre-existing immunity during transit, addressing one of the key translational barriers in oncolytic virotherapy.</w:t>
      </w:r>
      <w:r>
        <w:rPr>
          <w:rFonts w:ascii="Times New Roman" w:eastAsia="Times New Roman" w:hAnsi="Times New Roman" w:cs="Times New Roman"/>
          <w:color w:val="156082" w:themeColor="accent1"/>
        </w:rPr>
        <w:t xml:space="preserve"> Finally, out</w:t>
      </w:r>
      <w:r w:rsidRPr="00781FAA">
        <w:rPr>
          <w:rFonts w:ascii="Times New Roman" w:eastAsia="Times New Roman" w:hAnsi="Times New Roman" w:cs="Times New Roman"/>
          <w:color w:val="156082" w:themeColor="accent1"/>
        </w:rPr>
        <w:t xml:space="preserve"> data show that monocytes</w:t>
      </w:r>
      <w:r>
        <w:rPr>
          <w:rFonts w:ascii="Times New Roman" w:eastAsia="Times New Roman" w:hAnsi="Times New Roman" w:cs="Times New Roman"/>
          <w:color w:val="156082" w:themeColor="accent1"/>
        </w:rPr>
        <w:t>-mediated</w:t>
      </w:r>
      <w:r w:rsidRPr="00781FAA">
        <w:rPr>
          <w:rFonts w:ascii="Times New Roman" w:eastAsia="Times New Roman" w:hAnsi="Times New Roman" w:cs="Times New Roman"/>
          <w:color w:val="156082" w:themeColor="accent1"/>
        </w:rPr>
        <w:t xml:space="preserve"> virus delivery results in tumor cell infection comparable to free virus, without infecting the BBB-resident cells </w:t>
      </w:r>
      <w:proofErr w:type="spellStart"/>
      <w:r w:rsidRPr="00781FAA">
        <w:rPr>
          <w:rFonts w:ascii="Times New Roman" w:eastAsia="Times New Roman" w:hAnsi="Times New Roman" w:cs="Times New Roman"/>
          <w:color w:val="156082" w:themeColor="accent1"/>
        </w:rPr>
        <w:t>en</w:t>
      </w:r>
      <w:proofErr w:type="spellEnd"/>
      <w:r w:rsidRPr="00781FAA">
        <w:rPr>
          <w:rFonts w:ascii="Times New Roman" w:eastAsia="Times New Roman" w:hAnsi="Times New Roman" w:cs="Times New Roman"/>
          <w:color w:val="156082" w:themeColor="accent1"/>
        </w:rPr>
        <w:t xml:space="preserve"> route</w:t>
      </w:r>
      <w:r>
        <w:rPr>
          <w:rFonts w:ascii="Times New Roman" w:eastAsia="Times New Roman" w:hAnsi="Times New Roman" w:cs="Times New Roman"/>
          <w:color w:val="156082" w:themeColor="accent1"/>
        </w:rPr>
        <w:t xml:space="preserve">, </w:t>
      </w:r>
      <w:r w:rsidRPr="00781FAA">
        <w:rPr>
          <w:rFonts w:ascii="Times New Roman" w:eastAsia="Times New Roman" w:hAnsi="Times New Roman" w:cs="Times New Roman"/>
          <w:color w:val="156082" w:themeColor="accent1"/>
        </w:rPr>
        <w:t>highlighting both safety and specificity.</w:t>
      </w:r>
    </w:p>
    <w:p w14:paraId="1135363F" w14:textId="5076FBE9" w:rsidR="00CB4839" w:rsidRPr="00CB4839" w:rsidRDefault="00781FAA" w:rsidP="00781FAA">
      <w:pPr>
        <w:spacing w:after="40" w:line="276" w:lineRule="auto"/>
        <w:ind w:left="720"/>
        <w:jc w:val="both"/>
        <w:rPr>
          <w:rFonts w:ascii="Times New Roman" w:eastAsia="Times New Roman" w:hAnsi="Times New Roman" w:cs="Times New Roman"/>
          <w:color w:val="156082" w:themeColor="accent1"/>
        </w:rPr>
      </w:pPr>
      <w:r>
        <w:rPr>
          <w:rFonts w:ascii="Times New Roman" w:eastAsia="Times New Roman" w:hAnsi="Times New Roman" w:cs="Times New Roman"/>
          <w:color w:val="156082" w:themeColor="accent1"/>
        </w:rPr>
        <w:t xml:space="preserve">Overall, </w:t>
      </w:r>
      <w:r w:rsidRPr="00781FAA">
        <w:rPr>
          <w:rFonts w:ascii="Times New Roman" w:eastAsia="Times New Roman" w:hAnsi="Times New Roman" w:cs="Times New Roman"/>
          <w:color w:val="156082" w:themeColor="accent1"/>
        </w:rPr>
        <w:t>the novelty of our manuscript</w:t>
      </w:r>
      <w:r>
        <w:rPr>
          <w:rFonts w:ascii="Times New Roman" w:eastAsia="Times New Roman" w:hAnsi="Times New Roman" w:cs="Times New Roman"/>
          <w:color w:val="156082" w:themeColor="accent1"/>
        </w:rPr>
        <w:t xml:space="preserve"> is represented by this</w:t>
      </w:r>
      <w:r w:rsidRPr="00781FAA">
        <w:rPr>
          <w:rFonts w:ascii="Times New Roman" w:eastAsia="Times New Roman" w:hAnsi="Times New Roman" w:cs="Times New Roman"/>
          <w:color w:val="156082" w:themeColor="accent1"/>
        </w:rPr>
        <w:t xml:space="preserve"> dual innovation</w:t>
      </w:r>
      <w:r>
        <w:rPr>
          <w:rFonts w:ascii="Times New Roman" w:eastAsia="Times New Roman" w:hAnsi="Times New Roman" w:cs="Times New Roman"/>
          <w:color w:val="156082" w:themeColor="accent1"/>
        </w:rPr>
        <w:t xml:space="preserve"> </w:t>
      </w:r>
      <w:r w:rsidRPr="00781FAA">
        <w:rPr>
          <w:rFonts w:ascii="Times New Roman" w:eastAsia="Times New Roman" w:hAnsi="Times New Roman" w:cs="Times New Roman"/>
          <w:color w:val="156082" w:themeColor="accent1"/>
        </w:rPr>
        <w:t xml:space="preserve">in both model and application. We believe </w:t>
      </w:r>
      <w:r>
        <w:rPr>
          <w:rFonts w:ascii="Times New Roman" w:eastAsia="Times New Roman" w:hAnsi="Times New Roman" w:cs="Times New Roman"/>
          <w:color w:val="156082" w:themeColor="accent1"/>
        </w:rPr>
        <w:t>that our</w:t>
      </w:r>
      <w:r w:rsidRPr="00781FAA">
        <w:rPr>
          <w:rFonts w:ascii="Times New Roman" w:eastAsia="Times New Roman" w:hAnsi="Times New Roman" w:cs="Times New Roman"/>
          <w:color w:val="156082" w:themeColor="accent1"/>
        </w:rPr>
        <w:t xml:space="preserve"> approach </w:t>
      </w:r>
      <w:r>
        <w:rPr>
          <w:rFonts w:ascii="Times New Roman" w:eastAsia="Times New Roman" w:hAnsi="Times New Roman" w:cs="Times New Roman"/>
          <w:color w:val="156082" w:themeColor="accent1"/>
        </w:rPr>
        <w:t>of course</w:t>
      </w:r>
      <w:r w:rsidRPr="00781FAA">
        <w:rPr>
          <w:rFonts w:ascii="Times New Roman" w:eastAsia="Times New Roman" w:hAnsi="Times New Roman" w:cs="Times New Roman"/>
          <w:color w:val="156082" w:themeColor="accent1"/>
        </w:rPr>
        <w:t xml:space="preserve"> builds upon previous </w:t>
      </w:r>
      <w:proofErr w:type="gramStart"/>
      <w:r w:rsidRPr="00781FAA">
        <w:rPr>
          <w:rFonts w:ascii="Times New Roman" w:eastAsia="Times New Roman" w:hAnsi="Times New Roman" w:cs="Times New Roman"/>
          <w:color w:val="156082" w:themeColor="accent1"/>
        </w:rPr>
        <w:t>literature</w:t>
      </w:r>
      <w:r>
        <w:rPr>
          <w:rFonts w:ascii="Times New Roman" w:eastAsia="Times New Roman" w:hAnsi="Times New Roman" w:cs="Times New Roman"/>
          <w:color w:val="156082" w:themeColor="accent1"/>
        </w:rPr>
        <w:t>, but</w:t>
      </w:r>
      <w:proofErr w:type="gramEnd"/>
      <w:r>
        <w:rPr>
          <w:rFonts w:ascii="Times New Roman" w:eastAsia="Times New Roman" w:hAnsi="Times New Roman" w:cs="Times New Roman"/>
          <w:color w:val="156082" w:themeColor="accent1"/>
        </w:rPr>
        <w:t xml:space="preserve"> simultaneously</w:t>
      </w:r>
      <w:r w:rsidRPr="00781FAA">
        <w:rPr>
          <w:rFonts w:ascii="Times New Roman" w:eastAsia="Times New Roman" w:hAnsi="Times New Roman" w:cs="Times New Roman"/>
          <w:color w:val="156082" w:themeColor="accent1"/>
        </w:rPr>
        <w:t xml:space="preserve"> propos</w:t>
      </w:r>
      <w:r>
        <w:rPr>
          <w:rFonts w:ascii="Times New Roman" w:eastAsia="Times New Roman" w:hAnsi="Times New Roman" w:cs="Times New Roman"/>
          <w:color w:val="156082" w:themeColor="accent1"/>
        </w:rPr>
        <w:t xml:space="preserve">es </w:t>
      </w:r>
      <w:r w:rsidRPr="00781FAA">
        <w:rPr>
          <w:rFonts w:ascii="Times New Roman" w:eastAsia="Times New Roman" w:hAnsi="Times New Roman" w:cs="Times New Roman"/>
          <w:color w:val="156082" w:themeColor="accent1"/>
        </w:rPr>
        <w:t>a streamlined and translatable tool for studying therapeutic delivery across the BBB</w:t>
      </w:r>
      <w:r>
        <w:rPr>
          <w:rFonts w:ascii="Times New Roman" w:eastAsia="Times New Roman" w:hAnsi="Times New Roman" w:cs="Times New Roman"/>
          <w:color w:val="156082" w:themeColor="accent1"/>
        </w:rPr>
        <w:t xml:space="preserve"> in a multiplicity of disease models</w:t>
      </w:r>
      <w:r w:rsidRPr="00781FAA">
        <w:rPr>
          <w:rFonts w:ascii="Times New Roman" w:eastAsia="Times New Roman" w:hAnsi="Times New Roman" w:cs="Times New Roman"/>
          <w:color w:val="156082" w:themeColor="accent1"/>
        </w:rPr>
        <w:t>.</w:t>
      </w:r>
    </w:p>
    <w:p w14:paraId="0000002D" w14:textId="77777777" w:rsidR="00381D50" w:rsidRDefault="00741339" w:rsidP="00197A7E">
      <w:pPr>
        <w:numPr>
          <w:ilvl w:val="0"/>
          <w:numId w:val="1"/>
        </w:numPr>
        <w:pBdr>
          <w:top w:val="nil"/>
          <w:left w:val="nil"/>
          <w:bottom w:val="nil"/>
          <w:right w:val="nil"/>
          <w:between w:val="nil"/>
        </w:pBdr>
        <w:spacing w:before="240" w:after="8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Mechanism of delivery and therapeutic action. The mechanism of monocyte passage through BBB and into the spheroid </w:t>
      </w:r>
      <w:proofErr w:type="spellStart"/>
      <w:r>
        <w:rPr>
          <w:rFonts w:ascii="Times New Roman" w:eastAsia="Times New Roman" w:hAnsi="Times New Roman" w:cs="Times New Roman"/>
          <w:color w:val="000000"/>
        </w:rPr>
        <w:t>tumours</w:t>
      </w:r>
      <w:proofErr w:type="spellEnd"/>
      <w:r>
        <w:rPr>
          <w:rFonts w:ascii="Times New Roman" w:eastAsia="Times New Roman" w:hAnsi="Times New Roman" w:cs="Times New Roman"/>
          <w:color w:val="000000"/>
        </w:rPr>
        <w:t xml:space="preserve">, and subsequent release of viral particles is unclear. How are the oHSV-1 particles released from monocytes to the tumor cells? How do monocytes and viruses enter and exit the BBB? How do they enter </w:t>
      </w:r>
      <w:proofErr w:type="spellStart"/>
      <w:r>
        <w:rPr>
          <w:rFonts w:ascii="Times New Roman" w:eastAsia="Times New Roman" w:hAnsi="Times New Roman" w:cs="Times New Roman"/>
          <w:color w:val="000000"/>
        </w:rPr>
        <w:t>tumour</w:t>
      </w:r>
      <w:proofErr w:type="spellEnd"/>
      <w:r>
        <w:rPr>
          <w:rFonts w:ascii="Times New Roman" w:eastAsia="Times New Roman" w:hAnsi="Times New Roman" w:cs="Times New Roman"/>
          <w:color w:val="000000"/>
        </w:rPr>
        <w:t xml:space="preserve"> spheroid cells, and cross all other cell types of the model? Finally, please discuss the advantage of using monocytes as the delivery strategies over other delivery strategies across the blood-brain barrier/advantage of viral delivery over other gene therapies in the field. (Please cite and discuss these papers: Howard et al., Small, 18, 13, 2104763 (2022), Luo et al., Adv. Sci., 9, 26, 2201740 (2022), Lee et al, Mol. Pharmaceutics, 18, 2, 610-626 (2021)).</w:t>
      </w:r>
    </w:p>
    <w:p w14:paraId="32E99C8B" w14:textId="0F7A2478" w:rsidR="001B7220" w:rsidRDefault="00741339" w:rsidP="00E861F5">
      <w:pPr>
        <w:pBdr>
          <w:top w:val="nil"/>
          <w:left w:val="nil"/>
          <w:bottom w:val="nil"/>
          <w:right w:val="nil"/>
          <w:between w:val="nil"/>
        </w:pBdr>
        <w:spacing w:before="80" w:after="40" w:line="276" w:lineRule="auto"/>
        <w:ind w:left="720"/>
        <w:jc w:val="both"/>
        <w:rPr>
          <w:rFonts w:ascii="Times New Roman" w:eastAsia="Times New Roman" w:hAnsi="Times New Roman" w:cs="Times New Roman"/>
          <w:color w:val="156082"/>
        </w:rPr>
      </w:pPr>
      <w:r>
        <w:rPr>
          <w:rFonts w:ascii="Times New Roman" w:eastAsia="Times New Roman" w:hAnsi="Times New Roman" w:cs="Times New Roman"/>
          <w:color w:val="156082"/>
        </w:rPr>
        <w:t xml:space="preserve">We thank the </w:t>
      </w:r>
      <w:r w:rsidR="001E5101">
        <w:rPr>
          <w:rFonts w:ascii="Times New Roman" w:eastAsia="Times New Roman" w:hAnsi="Times New Roman" w:cs="Times New Roman"/>
          <w:color w:val="156082"/>
        </w:rPr>
        <w:t>R</w:t>
      </w:r>
      <w:r>
        <w:rPr>
          <w:rFonts w:ascii="Times New Roman" w:eastAsia="Times New Roman" w:hAnsi="Times New Roman" w:cs="Times New Roman"/>
          <w:color w:val="156082"/>
        </w:rPr>
        <w:t>eviewer for the constructive comment</w:t>
      </w:r>
      <w:r w:rsidR="001B7220">
        <w:rPr>
          <w:rFonts w:ascii="Times New Roman" w:eastAsia="Times New Roman" w:hAnsi="Times New Roman" w:cs="Times New Roman"/>
          <w:color w:val="156082"/>
        </w:rPr>
        <w:t xml:space="preserve">, </w:t>
      </w:r>
      <w:r w:rsidR="001B7220" w:rsidRPr="001B7220">
        <w:rPr>
          <w:rFonts w:ascii="Times New Roman" w:eastAsia="Times New Roman" w:hAnsi="Times New Roman" w:cs="Times New Roman"/>
          <w:color w:val="156082"/>
        </w:rPr>
        <w:t>which allow</w:t>
      </w:r>
      <w:r w:rsidR="001B7220">
        <w:rPr>
          <w:rFonts w:ascii="Times New Roman" w:eastAsia="Times New Roman" w:hAnsi="Times New Roman" w:cs="Times New Roman"/>
          <w:color w:val="156082"/>
        </w:rPr>
        <w:t>ed</w:t>
      </w:r>
      <w:r w:rsidR="001B7220" w:rsidRPr="001B7220">
        <w:rPr>
          <w:rFonts w:ascii="Times New Roman" w:eastAsia="Times New Roman" w:hAnsi="Times New Roman" w:cs="Times New Roman"/>
          <w:color w:val="156082"/>
        </w:rPr>
        <w:t xml:space="preserve"> us to further clarify both the biological mechanisms and the translational rationale behind our approach</w:t>
      </w:r>
      <w:r>
        <w:rPr>
          <w:rFonts w:ascii="Times New Roman" w:eastAsia="Times New Roman" w:hAnsi="Times New Roman" w:cs="Times New Roman"/>
          <w:color w:val="156082"/>
        </w:rPr>
        <w:t xml:space="preserve">. </w:t>
      </w:r>
    </w:p>
    <w:p w14:paraId="662B7856" w14:textId="74B1FFE7" w:rsidR="00054DCC" w:rsidRDefault="001B7220" w:rsidP="00054DCC">
      <w:pPr>
        <w:pBdr>
          <w:top w:val="nil"/>
          <w:left w:val="nil"/>
          <w:bottom w:val="nil"/>
          <w:right w:val="nil"/>
          <w:between w:val="nil"/>
        </w:pBdr>
        <w:spacing w:after="40" w:line="276" w:lineRule="auto"/>
        <w:ind w:left="720"/>
        <w:jc w:val="both"/>
        <w:rPr>
          <w:rFonts w:ascii="Times New Roman" w:eastAsia="Times New Roman" w:hAnsi="Times New Roman" w:cs="Times New Roman"/>
          <w:color w:val="156082"/>
        </w:rPr>
      </w:pPr>
      <w:r w:rsidRPr="001B7220">
        <w:rPr>
          <w:rFonts w:ascii="Times New Roman" w:eastAsia="Times New Roman" w:hAnsi="Times New Roman" w:cs="Times New Roman"/>
          <w:color w:val="156082"/>
        </w:rPr>
        <w:t xml:space="preserve">Monocytes are physiologically capable of crossing the BBB through both paracellular and transcellular routes, responding to chemokines and inflammatory cues, particularly in pathological conditions such as glioblastoma (Amann et al., Nat. Immunol., 2023; Séguin et al., J </w:t>
      </w:r>
      <w:proofErr w:type="spellStart"/>
      <w:r w:rsidRPr="001B7220">
        <w:rPr>
          <w:rFonts w:ascii="Times New Roman" w:eastAsia="Times New Roman" w:hAnsi="Times New Roman" w:cs="Times New Roman"/>
          <w:color w:val="156082"/>
        </w:rPr>
        <w:t>Neuropathol</w:t>
      </w:r>
      <w:proofErr w:type="spellEnd"/>
      <w:r w:rsidRPr="001B7220">
        <w:rPr>
          <w:rFonts w:ascii="Times New Roman" w:eastAsia="Times New Roman" w:hAnsi="Times New Roman" w:cs="Times New Roman"/>
          <w:color w:val="156082"/>
        </w:rPr>
        <w:t xml:space="preserve"> Exp Neurol., 2003). This innate tropism is especially relevant in GBM, where tumor-associated macrophages (TAMs) are known to originate at least in part from circulating monocytes (Xu et al., Front. Immunol., 2022).</w:t>
      </w:r>
      <w:r w:rsidR="00054DCC">
        <w:rPr>
          <w:rFonts w:ascii="Times New Roman" w:eastAsia="Times New Roman" w:hAnsi="Times New Roman" w:cs="Times New Roman"/>
          <w:color w:val="156082"/>
        </w:rPr>
        <w:t xml:space="preserve"> </w:t>
      </w:r>
      <w:r w:rsidRPr="001B7220">
        <w:rPr>
          <w:rFonts w:ascii="Times New Roman" w:eastAsia="Times New Roman" w:hAnsi="Times New Roman" w:cs="Times New Roman"/>
          <w:color w:val="156082"/>
        </w:rPr>
        <w:t xml:space="preserve">Our BBB-on-chip reproduces this behavior by enabling </w:t>
      </w:r>
      <w:r w:rsidR="00054DCC" w:rsidRPr="001B7220">
        <w:rPr>
          <w:rFonts w:ascii="Times New Roman" w:eastAsia="Times New Roman" w:hAnsi="Times New Roman" w:cs="Times New Roman"/>
          <w:color w:val="156082"/>
        </w:rPr>
        <w:t>oHSV-1</w:t>
      </w:r>
      <w:r w:rsidR="00054DCC">
        <w:rPr>
          <w:rFonts w:ascii="Times New Roman" w:eastAsia="Times New Roman" w:hAnsi="Times New Roman" w:cs="Times New Roman"/>
          <w:color w:val="156082"/>
        </w:rPr>
        <w:t xml:space="preserve">-loaded </w:t>
      </w:r>
      <w:r w:rsidRPr="001B7220">
        <w:rPr>
          <w:rFonts w:ascii="Times New Roman" w:eastAsia="Times New Roman" w:hAnsi="Times New Roman" w:cs="Times New Roman"/>
          <w:color w:val="156082"/>
        </w:rPr>
        <w:t>monocytes to migrate across a functional endothelial barrier and deliver their viral cargo directly to 3D GBM spheroids. The release of viral particles is induced once infected monocytes enter the tumor compartment and are exposed to the tumor microenvironment</w:t>
      </w:r>
      <w:r w:rsidR="00054DCC">
        <w:rPr>
          <w:rFonts w:ascii="Times New Roman" w:eastAsia="Times New Roman" w:hAnsi="Times New Roman" w:cs="Times New Roman"/>
          <w:color w:val="156082"/>
        </w:rPr>
        <w:t xml:space="preserve">, </w:t>
      </w:r>
      <w:r w:rsidRPr="001B7220">
        <w:rPr>
          <w:rFonts w:ascii="Times New Roman" w:eastAsia="Times New Roman" w:hAnsi="Times New Roman" w:cs="Times New Roman"/>
          <w:color w:val="156082"/>
        </w:rPr>
        <w:t>likely due to metabolic and cytokine-mediated stimulation, as we have previously shown (Reale et al., IJMS, 2023). These stimuli boost viral replication, leading to release of newly formed virus particles capable of infecting adjacent tumor cells.</w:t>
      </w:r>
      <w:r w:rsidR="00054DCC">
        <w:rPr>
          <w:rFonts w:ascii="Times New Roman" w:eastAsia="Times New Roman" w:hAnsi="Times New Roman" w:cs="Times New Roman"/>
          <w:color w:val="156082"/>
        </w:rPr>
        <w:t xml:space="preserve"> Another important aspect is the fact that the </w:t>
      </w:r>
      <w:r w:rsidRPr="001B7220">
        <w:rPr>
          <w:rFonts w:ascii="Times New Roman" w:eastAsia="Times New Roman" w:hAnsi="Times New Roman" w:cs="Times New Roman"/>
          <w:color w:val="156082"/>
        </w:rPr>
        <w:t xml:space="preserve">monocytes </w:t>
      </w:r>
      <w:r w:rsidR="00054DCC">
        <w:rPr>
          <w:rFonts w:ascii="Times New Roman" w:eastAsia="Times New Roman" w:hAnsi="Times New Roman" w:cs="Times New Roman"/>
          <w:color w:val="156082"/>
        </w:rPr>
        <w:t>cargo</w:t>
      </w:r>
      <w:r w:rsidRPr="001B7220">
        <w:rPr>
          <w:rFonts w:ascii="Times New Roman" w:eastAsia="Times New Roman" w:hAnsi="Times New Roman" w:cs="Times New Roman"/>
          <w:color w:val="156082"/>
        </w:rPr>
        <w:t xml:space="preserve"> do</w:t>
      </w:r>
      <w:r w:rsidR="00054DCC">
        <w:rPr>
          <w:rFonts w:ascii="Times New Roman" w:eastAsia="Times New Roman" w:hAnsi="Times New Roman" w:cs="Times New Roman"/>
          <w:color w:val="156082"/>
        </w:rPr>
        <w:t>es</w:t>
      </w:r>
      <w:r w:rsidRPr="001B7220">
        <w:rPr>
          <w:rFonts w:ascii="Times New Roman" w:eastAsia="Times New Roman" w:hAnsi="Times New Roman" w:cs="Times New Roman"/>
          <w:color w:val="156082"/>
        </w:rPr>
        <w:t xml:space="preserve"> not infect the endothelial cells lining the BBB, and viral replication is triggered only after arrival in the tumor zone, minimizing off-target infection. This is </w:t>
      </w:r>
      <w:r w:rsidR="00054DCC">
        <w:rPr>
          <w:rFonts w:ascii="Times New Roman" w:eastAsia="Times New Roman" w:hAnsi="Times New Roman" w:cs="Times New Roman"/>
          <w:color w:val="156082"/>
        </w:rPr>
        <w:t xml:space="preserve">supported by </w:t>
      </w:r>
      <w:r w:rsidR="00054DCC" w:rsidRPr="00197A7E">
        <w:rPr>
          <w:rFonts w:ascii="Times New Roman" w:eastAsia="Times New Roman" w:hAnsi="Times New Roman" w:cs="Times New Roman"/>
          <w:color w:val="156082"/>
        </w:rPr>
        <w:t>our results and our p</w:t>
      </w:r>
      <w:r w:rsidRPr="00197A7E">
        <w:rPr>
          <w:rFonts w:ascii="Times New Roman" w:eastAsia="Times New Roman" w:hAnsi="Times New Roman" w:cs="Times New Roman"/>
          <w:color w:val="156082"/>
        </w:rPr>
        <w:t xml:space="preserve">revious in vitro and CAM-model studies. We have clarified these mechanisms </w:t>
      </w:r>
      <w:r w:rsidR="00197A7E">
        <w:rPr>
          <w:rFonts w:ascii="Times New Roman" w:eastAsia="Times New Roman" w:hAnsi="Times New Roman" w:cs="Times New Roman"/>
          <w:color w:val="156082"/>
        </w:rPr>
        <w:t>on</w:t>
      </w:r>
      <w:r w:rsidRPr="00197A7E">
        <w:rPr>
          <w:rFonts w:ascii="Times New Roman" w:eastAsia="Times New Roman" w:hAnsi="Times New Roman" w:cs="Times New Roman"/>
          <w:color w:val="156082"/>
        </w:rPr>
        <w:t xml:space="preserve"> the revised manuscript.</w:t>
      </w:r>
    </w:p>
    <w:p w14:paraId="100B6B05" w14:textId="3E7A8B39" w:rsidR="00054DCC" w:rsidRPr="00054DCC" w:rsidRDefault="00054DCC" w:rsidP="00054DCC">
      <w:pPr>
        <w:pBdr>
          <w:top w:val="nil"/>
          <w:left w:val="nil"/>
          <w:bottom w:val="nil"/>
          <w:right w:val="nil"/>
          <w:between w:val="nil"/>
        </w:pBdr>
        <w:spacing w:after="40" w:line="276" w:lineRule="auto"/>
        <w:ind w:left="720"/>
        <w:jc w:val="both"/>
        <w:rPr>
          <w:rFonts w:ascii="Times New Roman" w:eastAsia="Times New Roman" w:hAnsi="Times New Roman" w:cs="Times New Roman"/>
          <w:color w:val="156082"/>
        </w:rPr>
      </w:pPr>
      <w:r>
        <w:rPr>
          <w:rFonts w:ascii="Times New Roman" w:eastAsia="Times New Roman" w:hAnsi="Times New Roman" w:cs="Times New Roman"/>
          <w:color w:val="156082"/>
        </w:rPr>
        <w:t>As correctly highlighted, s</w:t>
      </w:r>
      <w:r w:rsidRPr="00054DCC">
        <w:rPr>
          <w:rFonts w:ascii="Times New Roman" w:eastAsia="Times New Roman" w:hAnsi="Times New Roman" w:cs="Times New Roman"/>
          <w:color w:val="156082"/>
        </w:rPr>
        <w:t>everal strategies have been proposed for overcoming the BBB in glioma therapy, including</w:t>
      </w:r>
      <w:r>
        <w:rPr>
          <w:rFonts w:ascii="Times New Roman" w:eastAsia="Times New Roman" w:hAnsi="Times New Roman" w:cs="Times New Roman"/>
          <w:color w:val="156082"/>
        </w:rPr>
        <w:t xml:space="preserve"> those by H</w:t>
      </w:r>
      <w:r w:rsidRPr="00054DCC">
        <w:rPr>
          <w:rFonts w:ascii="Times New Roman" w:eastAsia="Times New Roman" w:hAnsi="Times New Roman" w:cs="Times New Roman"/>
          <w:color w:val="156082"/>
        </w:rPr>
        <w:t>oward et al. (Small, 2022</w:t>
      </w:r>
      <w:r>
        <w:rPr>
          <w:rFonts w:ascii="Times New Roman" w:eastAsia="Times New Roman" w:hAnsi="Times New Roman" w:cs="Times New Roman"/>
          <w:color w:val="156082"/>
        </w:rPr>
        <w:t>) who u</w:t>
      </w:r>
      <w:r w:rsidRPr="00054DCC">
        <w:rPr>
          <w:rFonts w:ascii="Times New Roman" w:eastAsia="Times New Roman" w:hAnsi="Times New Roman" w:cs="Times New Roman"/>
          <w:color w:val="156082"/>
        </w:rPr>
        <w:t>sed magnetic nanoparticles derived from bacteria to deliver oHSV-1. While elegant</w:t>
      </w:r>
      <w:r>
        <w:rPr>
          <w:rFonts w:ascii="Times New Roman" w:eastAsia="Times New Roman" w:hAnsi="Times New Roman" w:cs="Times New Roman"/>
          <w:color w:val="156082"/>
        </w:rPr>
        <w:t xml:space="preserve"> and relevant</w:t>
      </w:r>
      <w:r w:rsidRPr="00054DCC">
        <w:rPr>
          <w:rFonts w:ascii="Times New Roman" w:eastAsia="Times New Roman" w:hAnsi="Times New Roman" w:cs="Times New Roman"/>
          <w:color w:val="156082"/>
        </w:rPr>
        <w:t>, this approach requires extensive detoxification and external magnetic guidance for targeting, limiting broad applicability and scalability.</w:t>
      </w:r>
      <w:r>
        <w:rPr>
          <w:rFonts w:ascii="Times New Roman" w:eastAsia="Times New Roman" w:hAnsi="Times New Roman" w:cs="Times New Roman"/>
          <w:color w:val="156082"/>
        </w:rPr>
        <w:t xml:space="preserve"> Similarly, </w:t>
      </w:r>
      <w:r w:rsidRPr="00054DCC">
        <w:rPr>
          <w:rFonts w:ascii="Times New Roman" w:eastAsia="Times New Roman" w:hAnsi="Times New Roman" w:cs="Times New Roman"/>
          <w:color w:val="156082"/>
        </w:rPr>
        <w:t xml:space="preserve">Luo et al. (Adv. Sci., 2022) and Lee et </w:t>
      </w:r>
      <w:r w:rsidRPr="00054DCC">
        <w:rPr>
          <w:rFonts w:ascii="Times New Roman" w:eastAsia="Times New Roman" w:hAnsi="Times New Roman" w:cs="Times New Roman"/>
          <w:color w:val="156082"/>
        </w:rPr>
        <w:lastRenderedPageBreak/>
        <w:t>al. (Mol. Pharmaceutics, 2021</w:t>
      </w:r>
      <w:r>
        <w:rPr>
          <w:rFonts w:ascii="Times New Roman" w:eastAsia="Times New Roman" w:hAnsi="Times New Roman" w:cs="Times New Roman"/>
          <w:color w:val="156082"/>
        </w:rPr>
        <w:t>) d</w:t>
      </w:r>
      <w:r w:rsidRPr="00054DCC">
        <w:rPr>
          <w:rFonts w:ascii="Times New Roman" w:eastAsia="Times New Roman" w:hAnsi="Times New Roman" w:cs="Times New Roman"/>
          <w:color w:val="156082"/>
        </w:rPr>
        <w:t>escribed nanocarriers for gene or mRNA delivery. These typically require intracranial or intrathecal injection due to limited BBB permeability</w:t>
      </w:r>
      <w:r>
        <w:rPr>
          <w:rFonts w:ascii="Times New Roman" w:eastAsia="Times New Roman" w:hAnsi="Times New Roman" w:cs="Times New Roman"/>
          <w:color w:val="156082"/>
        </w:rPr>
        <w:t>, underlining the</w:t>
      </w:r>
      <w:r w:rsidRPr="00054DCC">
        <w:rPr>
          <w:rFonts w:ascii="Times New Roman" w:eastAsia="Times New Roman" w:hAnsi="Times New Roman" w:cs="Times New Roman"/>
          <w:color w:val="156082"/>
        </w:rPr>
        <w:t xml:space="preserve"> major translational bottleneck in GBM therapy</w:t>
      </w:r>
      <w:r>
        <w:rPr>
          <w:rFonts w:ascii="Times New Roman" w:eastAsia="Times New Roman" w:hAnsi="Times New Roman" w:cs="Times New Roman"/>
          <w:color w:val="156082"/>
        </w:rPr>
        <w:t xml:space="preserve"> that we aimed to tackle</w:t>
      </w:r>
      <w:r w:rsidRPr="00054DCC">
        <w:rPr>
          <w:rFonts w:ascii="Times New Roman" w:eastAsia="Times New Roman" w:hAnsi="Times New Roman" w:cs="Times New Roman"/>
          <w:color w:val="156082"/>
        </w:rPr>
        <w:t>.</w:t>
      </w:r>
    </w:p>
    <w:p w14:paraId="1F3C00C4" w14:textId="304D195E" w:rsidR="00054DCC" w:rsidRDefault="00054DCC" w:rsidP="00054DCC">
      <w:pPr>
        <w:pBdr>
          <w:top w:val="nil"/>
          <w:left w:val="nil"/>
          <w:bottom w:val="nil"/>
          <w:right w:val="nil"/>
          <w:between w:val="nil"/>
        </w:pBdr>
        <w:spacing w:after="40" w:line="276" w:lineRule="auto"/>
        <w:ind w:left="720"/>
        <w:jc w:val="both"/>
        <w:rPr>
          <w:rFonts w:ascii="Times New Roman" w:eastAsia="Times New Roman" w:hAnsi="Times New Roman" w:cs="Times New Roman"/>
          <w:color w:val="156082"/>
        </w:rPr>
      </w:pPr>
      <w:r>
        <w:rPr>
          <w:rFonts w:ascii="Times New Roman" w:eastAsia="Times New Roman" w:hAnsi="Times New Roman" w:cs="Times New Roman"/>
          <w:color w:val="156082"/>
        </w:rPr>
        <w:t>Overall,</w:t>
      </w:r>
      <w:r w:rsidRPr="00054DCC">
        <w:rPr>
          <w:rFonts w:ascii="Times New Roman" w:eastAsia="Times New Roman" w:hAnsi="Times New Roman" w:cs="Times New Roman"/>
          <w:color w:val="156082"/>
        </w:rPr>
        <w:t xml:space="preserve"> our</w:t>
      </w:r>
      <w:r>
        <w:rPr>
          <w:rFonts w:ascii="Times New Roman" w:eastAsia="Times New Roman" w:hAnsi="Times New Roman" w:cs="Times New Roman"/>
          <w:color w:val="156082"/>
        </w:rPr>
        <w:t xml:space="preserve"> proposed</w:t>
      </w:r>
      <w:r w:rsidRPr="00054DCC">
        <w:rPr>
          <w:rFonts w:ascii="Times New Roman" w:eastAsia="Times New Roman" w:hAnsi="Times New Roman" w:cs="Times New Roman"/>
          <w:color w:val="156082"/>
        </w:rPr>
        <w:t xml:space="preserve"> use of monocytes as cellular carriers offers multiple advantages</w:t>
      </w:r>
      <w:r>
        <w:rPr>
          <w:rFonts w:ascii="Times New Roman" w:eastAsia="Times New Roman" w:hAnsi="Times New Roman" w:cs="Times New Roman"/>
          <w:color w:val="156082"/>
        </w:rPr>
        <w:t xml:space="preserve">: </w:t>
      </w:r>
      <w:proofErr w:type="spellStart"/>
      <w:r w:rsidRPr="00054DCC">
        <w:rPr>
          <w:rFonts w:ascii="Times New Roman" w:eastAsia="Times New Roman" w:hAnsi="Times New Roman" w:cs="Times New Roman"/>
          <w:i/>
          <w:iCs/>
          <w:color w:val="156082"/>
        </w:rPr>
        <w:t>i</w:t>
      </w:r>
      <w:proofErr w:type="spellEnd"/>
      <w:r w:rsidRPr="00054DCC">
        <w:rPr>
          <w:rFonts w:ascii="Times New Roman" w:eastAsia="Times New Roman" w:hAnsi="Times New Roman" w:cs="Times New Roman"/>
          <w:i/>
          <w:iCs/>
          <w:color w:val="156082"/>
        </w:rPr>
        <w:t>.</w:t>
      </w:r>
      <w:r>
        <w:rPr>
          <w:rFonts w:ascii="Times New Roman" w:eastAsia="Times New Roman" w:hAnsi="Times New Roman" w:cs="Times New Roman"/>
          <w:color w:val="156082"/>
        </w:rPr>
        <w:t xml:space="preserve"> m</w:t>
      </w:r>
      <w:r w:rsidRPr="00054DCC">
        <w:rPr>
          <w:rFonts w:ascii="Times New Roman" w:eastAsia="Times New Roman" w:hAnsi="Times New Roman" w:cs="Times New Roman"/>
          <w:color w:val="156082"/>
        </w:rPr>
        <w:t xml:space="preserve">onocytes </w:t>
      </w:r>
      <w:r w:rsidR="003A179A">
        <w:rPr>
          <w:rFonts w:ascii="Times New Roman" w:eastAsia="Times New Roman" w:hAnsi="Times New Roman" w:cs="Times New Roman"/>
          <w:color w:val="156082"/>
        </w:rPr>
        <w:t xml:space="preserve">display a natural tropism towards tumor cells, and as such </w:t>
      </w:r>
      <w:r w:rsidRPr="00054DCC">
        <w:rPr>
          <w:rFonts w:ascii="Times New Roman" w:eastAsia="Times New Roman" w:hAnsi="Times New Roman" w:cs="Times New Roman"/>
          <w:color w:val="156082"/>
        </w:rPr>
        <w:t>are actively recruited to GBM via chemotactic signals such as CCL2 and CX3CL1 (Qian et al., Nature, 2011), including toward early and small metastatic lesions</w:t>
      </w:r>
      <w:r>
        <w:rPr>
          <w:rFonts w:ascii="Times New Roman" w:eastAsia="Times New Roman" w:hAnsi="Times New Roman" w:cs="Times New Roman"/>
          <w:color w:val="156082"/>
        </w:rPr>
        <w:t xml:space="preserve">; </w:t>
      </w:r>
      <w:r w:rsidRPr="00054DCC">
        <w:rPr>
          <w:rFonts w:ascii="Times New Roman" w:eastAsia="Times New Roman" w:hAnsi="Times New Roman" w:cs="Times New Roman"/>
          <w:i/>
          <w:iCs/>
          <w:color w:val="156082"/>
        </w:rPr>
        <w:t>ii.</w:t>
      </w:r>
      <w:r>
        <w:rPr>
          <w:rFonts w:ascii="Times New Roman" w:eastAsia="Times New Roman" w:hAnsi="Times New Roman" w:cs="Times New Roman"/>
          <w:color w:val="156082"/>
        </w:rPr>
        <w:t xml:space="preserve"> m</w:t>
      </w:r>
      <w:r w:rsidRPr="00054DCC">
        <w:rPr>
          <w:rFonts w:ascii="Times New Roman" w:eastAsia="Times New Roman" w:hAnsi="Times New Roman" w:cs="Times New Roman"/>
          <w:color w:val="156082"/>
        </w:rPr>
        <w:t>onocytes shield the virus from neutralizing antibodies during circulation</w:t>
      </w:r>
      <w:r>
        <w:rPr>
          <w:rFonts w:ascii="Times New Roman" w:eastAsia="Times New Roman" w:hAnsi="Times New Roman" w:cs="Times New Roman"/>
          <w:color w:val="156082"/>
        </w:rPr>
        <w:t xml:space="preserve"> and</w:t>
      </w:r>
      <w:r w:rsidRPr="00054DCC">
        <w:rPr>
          <w:rFonts w:ascii="Times New Roman" w:eastAsia="Times New Roman" w:hAnsi="Times New Roman" w:cs="Times New Roman"/>
          <w:color w:val="156082"/>
        </w:rPr>
        <w:t xml:space="preserve"> are readily obtainable from peripheral blood </w:t>
      </w:r>
      <w:r>
        <w:rPr>
          <w:rFonts w:ascii="Times New Roman" w:eastAsia="Times New Roman" w:hAnsi="Times New Roman" w:cs="Times New Roman"/>
          <w:color w:val="156082"/>
        </w:rPr>
        <w:t>with</w:t>
      </w:r>
      <w:r w:rsidRPr="00054DCC">
        <w:rPr>
          <w:rFonts w:ascii="Times New Roman" w:eastAsia="Times New Roman" w:hAnsi="Times New Roman" w:cs="Times New Roman"/>
          <w:color w:val="156082"/>
        </w:rPr>
        <w:t xml:space="preserve"> minimal manipulation</w:t>
      </w:r>
      <w:r>
        <w:rPr>
          <w:rFonts w:ascii="Times New Roman" w:eastAsia="Times New Roman" w:hAnsi="Times New Roman" w:cs="Times New Roman"/>
          <w:color w:val="156082"/>
        </w:rPr>
        <w:t xml:space="preserve">; </w:t>
      </w:r>
      <w:r w:rsidR="001E5101" w:rsidRPr="001E5101">
        <w:rPr>
          <w:rFonts w:ascii="Times New Roman" w:eastAsia="Times New Roman" w:hAnsi="Times New Roman" w:cs="Times New Roman"/>
          <w:i/>
          <w:iCs/>
          <w:color w:val="156082"/>
        </w:rPr>
        <w:t>iii</w:t>
      </w:r>
      <w:r w:rsidRPr="001E5101">
        <w:rPr>
          <w:rFonts w:ascii="Times New Roman" w:eastAsia="Times New Roman" w:hAnsi="Times New Roman" w:cs="Times New Roman"/>
          <w:i/>
          <w:iCs/>
          <w:color w:val="156082"/>
        </w:rPr>
        <w:t xml:space="preserve">. </w:t>
      </w:r>
      <w:r>
        <w:rPr>
          <w:rFonts w:ascii="Times New Roman" w:eastAsia="Times New Roman" w:hAnsi="Times New Roman" w:cs="Times New Roman"/>
          <w:color w:val="156082"/>
        </w:rPr>
        <w:t>f</w:t>
      </w:r>
      <w:r w:rsidRPr="00054DCC">
        <w:rPr>
          <w:rFonts w:ascii="Times New Roman" w:eastAsia="Times New Roman" w:hAnsi="Times New Roman" w:cs="Times New Roman"/>
          <w:color w:val="156082"/>
        </w:rPr>
        <w:t>uture off-the-shelf carriers could be derived from hypoimmunogenic iPSC-derived monocytes (</w:t>
      </w:r>
      <w:proofErr w:type="spellStart"/>
      <w:r w:rsidRPr="00054DCC">
        <w:rPr>
          <w:rFonts w:ascii="Times New Roman" w:eastAsia="Times New Roman" w:hAnsi="Times New Roman" w:cs="Times New Roman"/>
          <w:color w:val="156082"/>
        </w:rPr>
        <w:t>Trionfini</w:t>
      </w:r>
      <w:proofErr w:type="spellEnd"/>
      <w:r w:rsidRPr="00054DCC">
        <w:rPr>
          <w:rFonts w:ascii="Times New Roman" w:eastAsia="Times New Roman" w:hAnsi="Times New Roman" w:cs="Times New Roman"/>
          <w:color w:val="156082"/>
        </w:rPr>
        <w:t xml:space="preserve"> et al., IJMS, 2023; Park et al., STAR </w:t>
      </w:r>
      <w:proofErr w:type="spellStart"/>
      <w:r w:rsidRPr="00054DCC">
        <w:rPr>
          <w:rFonts w:ascii="Times New Roman" w:eastAsia="Times New Roman" w:hAnsi="Times New Roman" w:cs="Times New Roman"/>
          <w:color w:val="156082"/>
        </w:rPr>
        <w:t>Protoc</w:t>
      </w:r>
      <w:proofErr w:type="spellEnd"/>
      <w:r w:rsidRPr="00054DCC">
        <w:rPr>
          <w:rFonts w:ascii="Times New Roman" w:eastAsia="Times New Roman" w:hAnsi="Times New Roman" w:cs="Times New Roman"/>
          <w:color w:val="156082"/>
        </w:rPr>
        <w:t>., 2024), reducing the need for patient-specific processing.</w:t>
      </w:r>
    </w:p>
    <w:p w14:paraId="00CCF89F" w14:textId="365A215A" w:rsidR="00054DCC" w:rsidRPr="00054DCC" w:rsidRDefault="00054DCC" w:rsidP="00197A7E">
      <w:pPr>
        <w:pBdr>
          <w:top w:val="nil"/>
          <w:left w:val="nil"/>
          <w:bottom w:val="nil"/>
          <w:right w:val="nil"/>
          <w:between w:val="nil"/>
        </w:pBdr>
        <w:spacing w:after="40" w:line="276" w:lineRule="auto"/>
        <w:ind w:left="720"/>
        <w:jc w:val="both"/>
        <w:rPr>
          <w:rFonts w:ascii="Times New Roman" w:eastAsia="Times New Roman" w:hAnsi="Times New Roman" w:cs="Times New Roman"/>
          <w:color w:val="156082"/>
        </w:rPr>
      </w:pPr>
      <w:r>
        <w:rPr>
          <w:rFonts w:ascii="Times New Roman" w:eastAsia="Times New Roman" w:hAnsi="Times New Roman" w:cs="Times New Roman"/>
          <w:color w:val="156082"/>
        </w:rPr>
        <w:t xml:space="preserve">We believe that OVs bring several advantages compared to </w:t>
      </w:r>
      <w:r w:rsidRPr="00054DCC">
        <w:rPr>
          <w:rFonts w:ascii="Times New Roman" w:eastAsia="Times New Roman" w:hAnsi="Times New Roman" w:cs="Times New Roman"/>
          <w:color w:val="156082"/>
        </w:rPr>
        <w:t>traditional gene therapy vectors</w:t>
      </w:r>
      <w:r>
        <w:rPr>
          <w:rFonts w:ascii="Times New Roman" w:eastAsia="Times New Roman" w:hAnsi="Times New Roman" w:cs="Times New Roman"/>
          <w:color w:val="156082"/>
        </w:rPr>
        <w:t>. Among those we cite</w:t>
      </w:r>
      <w:r w:rsidRPr="00054DCC">
        <w:rPr>
          <w:rFonts w:ascii="Times New Roman" w:eastAsia="Times New Roman" w:hAnsi="Times New Roman" w:cs="Times New Roman"/>
          <w:color w:val="156082"/>
        </w:rPr>
        <w:t>:</w:t>
      </w:r>
      <w:r>
        <w:rPr>
          <w:rFonts w:ascii="Times New Roman" w:eastAsia="Times New Roman" w:hAnsi="Times New Roman" w:cs="Times New Roman"/>
          <w:color w:val="156082"/>
        </w:rPr>
        <w:t xml:space="preserve"> </w:t>
      </w:r>
      <w:proofErr w:type="spellStart"/>
      <w:r w:rsidRPr="00054DCC">
        <w:rPr>
          <w:rFonts w:ascii="Times New Roman" w:eastAsia="Times New Roman" w:hAnsi="Times New Roman" w:cs="Times New Roman"/>
          <w:i/>
          <w:iCs/>
          <w:color w:val="156082"/>
        </w:rPr>
        <w:t>i</w:t>
      </w:r>
      <w:proofErr w:type="spellEnd"/>
      <w:r w:rsidRPr="00054DCC">
        <w:rPr>
          <w:rFonts w:ascii="Times New Roman" w:eastAsia="Times New Roman" w:hAnsi="Times New Roman" w:cs="Times New Roman"/>
          <w:i/>
          <w:iCs/>
          <w:color w:val="156082"/>
        </w:rPr>
        <w:t>.</w:t>
      </w:r>
      <w:r>
        <w:rPr>
          <w:rFonts w:ascii="Times New Roman" w:eastAsia="Times New Roman" w:hAnsi="Times New Roman" w:cs="Times New Roman"/>
          <w:color w:val="156082"/>
        </w:rPr>
        <w:t xml:space="preserve"> the s</w:t>
      </w:r>
      <w:r w:rsidRPr="00054DCC">
        <w:rPr>
          <w:rFonts w:ascii="Times New Roman" w:eastAsia="Times New Roman" w:hAnsi="Times New Roman" w:cs="Times New Roman"/>
          <w:color w:val="156082"/>
        </w:rPr>
        <w:t xml:space="preserve">elf-amplification within tumor cells, </w:t>
      </w:r>
      <w:r>
        <w:rPr>
          <w:rFonts w:ascii="Times New Roman" w:eastAsia="Times New Roman" w:hAnsi="Times New Roman" w:cs="Times New Roman"/>
          <w:color w:val="156082"/>
        </w:rPr>
        <w:t>increasing</w:t>
      </w:r>
      <w:r w:rsidRPr="00054DCC">
        <w:rPr>
          <w:rFonts w:ascii="Times New Roman" w:eastAsia="Times New Roman" w:hAnsi="Times New Roman" w:cs="Times New Roman"/>
          <w:color w:val="156082"/>
        </w:rPr>
        <w:t xml:space="preserve"> their own therapeutic payload</w:t>
      </w:r>
      <w:r>
        <w:rPr>
          <w:rFonts w:ascii="Times New Roman" w:eastAsia="Times New Roman" w:hAnsi="Times New Roman" w:cs="Times New Roman"/>
          <w:color w:val="156082"/>
        </w:rPr>
        <w:t xml:space="preserve">; </w:t>
      </w:r>
      <w:r w:rsidRPr="00054DCC">
        <w:rPr>
          <w:rFonts w:ascii="Times New Roman" w:eastAsia="Times New Roman" w:hAnsi="Times New Roman" w:cs="Times New Roman"/>
          <w:i/>
          <w:iCs/>
          <w:color w:val="156082"/>
        </w:rPr>
        <w:t>ii.</w:t>
      </w:r>
      <w:r>
        <w:rPr>
          <w:rFonts w:ascii="Times New Roman" w:eastAsia="Times New Roman" w:hAnsi="Times New Roman" w:cs="Times New Roman"/>
          <w:color w:val="156082"/>
        </w:rPr>
        <w:t xml:space="preserve"> the t</w:t>
      </w:r>
      <w:r w:rsidRPr="00054DCC">
        <w:rPr>
          <w:rFonts w:ascii="Times New Roman" w:eastAsia="Times New Roman" w:hAnsi="Times New Roman" w:cs="Times New Roman"/>
          <w:color w:val="156082"/>
        </w:rPr>
        <w:t>umor-specific cytotoxicity</w:t>
      </w:r>
      <w:r>
        <w:rPr>
          <w:rFonts w:ascii="Times New Roman" w:eastAsia="Times New Roman" w:hAnsi="Times New Roman" w:cs="Times New Roman"/>
          <w:color w:val="156082"/>
        </w:rPr>
        <w:t xml:space="preserve">, </w:t>
      </w:r>
      <w:r w:rsidRPr="00054DCC">
        <w:rPr>
          <w:rFonts w:ascii="Times New Roman" w:eastAsia="Times New Roman" w:hAnsi="Times New Roman" w:cs="Times New Roman"/>
          <w:color w:val="156082"/>
        </w:rPr>
        <w:t>minimizing harm to healthy tissue</w:t>
      </w:r>
      <w:r>
        <w:rPr>
          <w:rFonts w:ascii="Times New Roman" w:eastAsia="Times New Roman" w:hAnsi="Times New Roman" w:cs="Times New Roman"/>
          <w:color w:val="156082"/>
        </w:rPr>
        <w:t xml:space="preserve">; </w:t>
      </w:r>
      <w:r w:rsidRPr="00054DCC">
        <w:rPr>
          <w:rFonts w:ascii="Times New Roman" w:eastAsia="Times New Roman" w:hAnsi="Times New Roman" w:cs="Times New Roman"/>
          <w:i/>
          <w:iCs/>
          <w:color w:val="156082"/>
        </w:rPr>
        <w:t xml:space="preserve">iii. </w:t>
      </w:r>
      <w:r>
        <w:rPr>
          <w:rFonts w:ascii="Times New Roman" w:eastAsia="Times New Roman" w:hAnsi="Times New Roman" w:cs="Times New Roman"/>
          <w:color w:val="156082"/>
        </w:rPr>
        <w:t>their possible i</w:t>
      </w:r>
      <w:r w:rsidRPr="00054DCC">
        <w:rPr>
          <w:rFonts w:ascii="Times New Roman" w:eastAsia="Times New Roman" w:hAnsi="Times New Roman" w:cs="Times New Roman"/>
          <w:color w:val="156082"/>
        </w:rPr>
        <w:t>mmunomodulatory effect</w:t>
      </w:r>
      <w:r>
        <w:rPr>
          <w:rFonts w:ascii="Times New Roman" w:eastAsia="Times New Roman" w:hAnsi="Times New Roman" w:cs="Times New Roman"/>
          <w:color w:val="156082"/>
        </w:rPr>
        <w:t xml:space="preserve"> pushing</w:t>
      </w:r>
      <w:r w:rsidRPr="00054DCC">
        <w:rPr>
          <w:rFonts w:ascii="Times New Roman" w:eastAsia="Times New Roman" w:hAnsi="Times New Roman" w:cs="Times New Roman"/>
          <w:color w:val="156082"/>
        </w:rPr>
        <w:t xml:space="preserve"> the tumor immune microenvironment </w:t>
      </w:r>
      <w:r>
        <w:rPr>
          <w:rFonts w:ascii="Times New Roman" w:eastAsia="Times New Roman" w:hAnsi="Times New Roman" w:cs="Times New Roman"/>
          <w:color w:val="156082"/>
        </w:rPr>
        <w:t>towards an</w:t>
      </w:r>
      <w:r w:rsidRPr="00054DCC">
        <w:rPr>
          <w:rFonts w:ascii="Times New Roman" w:eastAsia="Times New Roman" w:hAnsi="Times New Roman" w:cs="Times New Roman"/>
          <w:color w:val="156082"/>
        </w:rPr>
        <w:t xml:space="preserve"> antitumor </w:t>
      </w:r>
      <w:r>
        <w:rPr>
          <w:rFonts w:ascii="Times New Roman" w:eastAsia="Times New Roman" w:hAnsi="Times New Roman" w:cs="Times New Roman"/>
          <w:color w:val="156082"/>
        </w:rPr>
        <w:t>profile</w:t>
      </w:r>
      <w:r w:rsidRPr="00054DCC">
        <w:rPr>
          <w:rFonts w:ascii="Times New Roman" w:eastAsia="Times New Roman" w:hAnsi="Times New Roman" w:cs="Times New Roman"/>
          <w:color w:val="156082"/>
        </w:rPr>
        <w:t>.</w:t>
      </w:r>
      <w:r w:rsidR="00197A7E">
        <w:rPr>
          <w:rFonts w:ascii="Times New Roman" w:eastAsia="Times New Roman" w:hAnsi="Times New Roman" w:cs="Times New Roman"/>
          <w:color w:val="156082"/>
        </w:rPr>
        <w:t xml:space="preserve"> </w:t>
      </w:r>
      <w:r w:rsidRPr="00054DCC">
        <w:rPr>
          <w:rFonts w:ascii="Times New Roman" w:eastAsia="Times New Roman" w:hAnsi="Times New Roman" w:cs="Times New Roman"/>
          <w:color w:val="156082"/>
        </w:rPr>
        <w:t>This combination of features makes the monocyte</w:t>
      </w:r>
      <w:r>
        <w:rPr>
          <w:rFonts w:ascii="Times New Roman" w:eastAsia="Times New Roman" w:hAnsi="Times New Roman" w:cs="Times New Roman"/>
          <w:color w:val="156082"/>
        </w:rPr>
        <w:t>-</w:t>
      </w:r>
      <w:r w:rsidRPr="00054DCC">
        <w:rPr>
          <w:rFonts w:ascii="Times New Roman" w:eastAsia="Times New Roman" w:hAnsi="Times New Roman" w:cs="Times New Roman"/>
          <w:color w:val="156082"/>
        </w:rPr>
        <w:t>OV</w:t>
      </w:r>
      <w:r>
        <w:rPr>
          <w:rFonts w:ascii="Times New Roman" w:eastAsia="Times New Roman" w:hAnsi="Times New Roman" w:cs="Times New Roman"/>
          <w:color w:val="156082"/>
        </w:rPr>
        <w:t>s</w:t>
      </w:r>
      <w:r w:rsidRPr="00054DCC">
        <w:rPr>
          <w:rFonts w:ascii="Times New Roman" w:eastAsia="Times New Roman" w:hAnsi="Times New Roman" w:cs="Times New Roman"/>
          <w:color w:val="156082"/>
        </w:rPr>
        <w:t xml:space="preserve"> pairing particularly powerful for brain tumors, as shown in our proof-of-concept platform.</w:t>
      </w:r>
    </w:p>
    <w:p w14:paraId="5F3DBAE7" w14:textId="615BAED1" w:rsidR="00054DCC" w:rsidRPr="00054DCC" w:rsidRDefault="00054DCC" w:rsidP="00054DCC">
      <w:pPr>
        <w:pBdr>
          <w:top w:val="nil"/>
          <w:left w:val="nil"/>
          <w:bottom w:val="nil"/>
          <w:right w:val="nil"/>
          <w:between w:val="nil"/>
        </w:pBdr>
        <w:spacing w:after="40" w:line="276" w:lineRule="auto"/>
        <w:ind w:left="720"/>
        <w:jc w:val="both"/>
        <w:rPr>
          <w:rFonts w:ascii="Times New Roman" w:eastAsia="Times New Roman" w:hAnsi="Times New Roman" w:cs="Times New Roman"/>
          <w:color w:val="156082"/>
        </w:rPr>
      </w:pPr>
      <w:r w:rsidRPr="00054DCC">
        <w:rPr>
          <w:rFonts w:ascii="Times New Roman" w:eastAsia="Times New Roman" w:hAnsi="Times New Roman" w:cs="Times New Roman"/>
          <w:color w:val="156082"/>
        </w:rPr>
        <w:t>We have incorporated this discussion and the recommended citations into the revised version of the manuscript</w:t>
      </w:r>
      <w:r w:rsidR="00197A7E">
        <w:rPr>
          <w:rFonts w:ascii="Times New Roman" w:eastAsia="Times New Roman" w:hAnsi="Times New Roman" w:cs="Times New Roman"/>
          <w:color w:val="156082"/>
        </w:rPr>
        <w:t>.</w:t>
      </w:r>
    </w:p>
    <w:p w14:paraId="00000035" w14:textId="77777777" w:rsidR="00381D50" w:rsidRDefault="00741339" w:rsidP="008D793A">
      <w:pPr>
        <w:numPr>
          <w:ilvl w:val="0"/>
          <w:numId w:val="1"/>
        </w:numPr>
        <w:pBdr>
          <w:top w:val="nil"/>
          <w:left w:val="nil"/>
          <w:bottom w:val="nil"/>
          <w:right w:val="nil"/>
          <w:between w:val="nil"/>
        </w:pBdr>
        <w:spacing w:before="240" w:after="80"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Material characterization: The claims are heavily based on the assumption of successful ex vivo loading of oHSV-1 to THP-1 and primary human monocytes, but confirmation and characterization are missing (e.g., how much virus per cell?). Please confirm that both cell types are susceptible to oHSV-1 infection and whether they support viral replication.</w:t>
      </w:r>
    </w:p>
    <w:p w14:paraId="4B6F33DA" w14:textId="0EDDD0CA" w:rsidR="003C1EDA" w:rsidRPr="003C1EDA" w:rsidRDefault="003C1EDA" w:rsidP="00127185">
      <w:pPr>
        <w:pBdr>
          <w:top w:val="nil"/>
          <w:left w:val="nil"/>
          <w:bottom w:val="nil"/>
          <w:right w:val="nil"/>
          <w:between w:val="nil"/>
        </w:pBdr>
        <w:spacing w:after="40" w:line="276" w:lineRule="auto"/>
        <w:ind w:left="720"/>
        <w:jc w:val="both"/>
        <w:rPr>
          <w:rFonts w:ascii="Times New Roman" w:eastAsia="Times New Roman" w:hAnsi="Times New Roman" w:cs="Times New Roman"/>
          <w:color w:val="156082"/>
        </w:rPr>
      </w:pPr>
      <w:r w:rsidRPr="003C1EDA">
        <w:rPr>
          <w:rFonts w:ascii="Times New Roman" w:eastAsia="Times New Roman" w:hAnsi="Times New Roman" w:cs="Times New Roman"/>
          <w:color w:val="156082"/>
        </w:rPr>
        <w:t>We thank the Reviewer for highlighting this important point. We confirm that both THP-1 cells and primary human monocytes are susceptible to oHSV-1 infection, and that viral loading and replication dynamics have been previously characterized in detail in our earlier study (Reale et al., Int. J. Mol. Sci., 2023; REF #16 in the revised manuscript).</w:t>
      </w:r>
      <w:r w:rsidR="009E5E27">
        <w:rPr>
          <w:rFonts w:ascii="Times New Roman" w:eastAsia="Times New Roman" w:hAnsi="Times New Roman" w:cs="Times New Roman"/>
          <w:color w:val="156082"/>
        </w:rPr>
        <w:t xml:space="preserve"> Briefly, we </w:t>
      </w:r>
      <w:r w:rsidRPr="003C1EDA">
        <w:rPr>
          <w:rFonts w:ascii="Times New Roman" w:eastAsia="Times New Roman" w:hAnsi="Times New Roman" w:cs="Times New Roman"/>
          <w:color w:val="156082"/>
        </w:rPr>
        <w:t>demonstrated th</w:t>
      </w:r>
      <w:r w:rsidR="009E5E27">
        <w:rPr>
          <w:rFonts w:ascii="Times New Roman" w:eastAsia="Times New Roman" w:hAnsi="Times New Roman" w:cs="Times New Roman"/>
          <w:color w:val="156082"/>
        </w:rPr>
        <w:t xml:space="preserve">at </w:t>
      </w:r>
      <w:r w:rsidRPr="003C1EDA">
        <w:rPr>
          <w:rFonts w:ascii="Times New Roman" w:eastAsia="Times New Roman" w:hAnsi="Times New Roman" w:cs="Times New Roman"/>
          <w:color w:val="156082"/>
        </w:rPr>
        <w:t>THP-1 cells, due to their malignant origin, are fully permissive to oHSV-1 infection and support productive viral replication, with release of infectious particles and robust expression of viral proteins (e.g., ICP4, EGFP).</w:t>
      </w:r>
      <w:r w:rsidR="009E5E27">
        <w:rPr>
          <w:rFonts w:ascii="Times New Roman" w:eastAsia="Times New Roman" w:hAnsi="Times New Roman" w:cs="Times New Roman"/>
          <w:color w:val="156082"/>
        </w:rPr>
        <w:t xml:space="preserve"> Similarly, p</w:t>
      </w:r>
      <w:r w:rsidRPr="003C1EDA">
        <w:rPr>
          <w:rFonts w:ascii="Times New Roman" w:eastAsia="Times New Roman" w:hAnsi="Times New Roman" w:cs="Times New Roman"/>
          <w:color w:val="156082"/>
        </w:rPr>
        <w:t>rimary human monocytes, while susceptible to infection, are poorly permissive, displaying transient viral protein expression and limited viral release under basal conditions. However, when exposed to tumor-conditioned medium, they exhibit a significant boost in viral replication and infectivity, suggesting that the tumor microenvironment activates latent viral production.</w:t>
      </w:r>
    </w:p>
    <w:p w14:paraId="1F620361" w14:textId="6C043AD3" w:rsidR="003C1EDA" w:rsidRPr="003C1EDA" w:rsidRDefault="003C1EDA" w:rsidP="00127185">
      <w:pPr>
        <w:pBdr>
          <w:top w:val="nil"/>
          <w:left w:val="nil"/>
          <w:bottom w:val="nil"/>
          <w:right w:val="nil"/>
          <w:between w:val="nil"/>
        </w:pBdr>
        <w:spacing w:after="40" w:line="276" w:lineRule="auto"/>
        <w:ind w:left="720"/>
        <w:jc w:val="both"/>
        <w:rPr>
          <w:rFonts w:ascii="Times New Roman" w:eastAsia="Times New Roman" w:hAnsi="Times New Roman" w:cs="Times New Roman"/>
          <w:color w:val="156082"/>
        </w:rPr>
      </w:pPr>
      <w:r w:rsidRPr="003C1EDA">
        <w:rPr>
          <w:rFonts w:ascii="Times New Roman" w:eastAsia="Times New Roman" w:hAnsi="Times New Roman" w:cs="Times New Roman"/>
          <w:color w:val="156082"/>
        </w:rPr>
        <w:t xml:space="preserve">Regarding loading quantification, in our previous study we estimated the infectious viral dose per cell, monitored viral replication kinetics via plaque assays, and quantified ICP4 expression using </w:t>
      </w:r>
      <w:r w:rsidR="00FB6B0D">
        <w:rPr>
          <w:rFonts w:ascii="Times New Roman" w:eastAsia="Times New Roman" w:hAnsi="Times New Roman" w:cs="Times New Roman"/>
          <w:color w:val="156082"/>
        </w:rPr>
        <w:t>different techniques</w:t>
      </w:r>
      <w:r w:rsidRPr="003C1EDA">
        <w:rPr>
          <w:rFonts w:ascii="Times New Roman" w:eastAsia="Times New Roman" w:hAnsi="Times New Roman" w:cs="Times New Roman"/>
          <w:color w:val="156082"/>
        </w:rPr>
        <w:t xml:space="preserve">. These metrics </w:t>
      </w:r>
      <w:r w:rsidR="00127185">
        <w:rPr>
          <w:rFonts w:ascii="Times New Roman" w:eastAsia="Times New Roman" w:hAnsi="Times New Roman" w:cs="Times New Roman"/>
          <w:color w:val="156082"/>
        </w:rPr>
        <w:t>determined</w:t>
      </w:r>
      <w:r w:rsidRPr="003C1EDA">
        <w:rPr>
          <w:rFonts w:ascii="Times New Roman" w:eastAsia="Times New Roman" w:hAnsi="Times New Roman" w:cs="Times New Roman"/>
          <w:color w:val="156082"/>
        </w:rPr>
        <w:t xml:space="preserve"> the functional loading efficiency, which was in line with values reported in the literature for monocyte-based viral delivery.</w:t>
      </w:r>
    </w:p>
    <w:p w14:paraId="093AF44E" w14:textId="19D61504" w:rsidR="003C1EDA" w:rsidRDefault="00FB6B0D" w:rsidP="00127185">
      <w:pPr>
        <w:pBdr>
          <w:top w:val="nil"/>
          <w:left w:val="nil"/>
          <w:bottom w:val="nil"/>
          <w:right w:val="nil"/>
          <w:between w:val="nil"/>
        </w:pBdr>
        <w:spacing w:after="40" w:line="276" w:lineRule="auto"/>
        <w:ind w:left="720"/>
        <w:jc w:val="both"/>
        <w:rPr>
          <w:rFonts w:ascii="Times New Roman" w:eastAsia="Times New Roman" w:hAnsi="Times New Roman" w:cs="Times New Roman"/>
          <w:color w:val="156082"/>
        </w:rPr>
      </w:pPr>
      <w:r w:rsidRPr="00127185">
        <w:rPr>
          <w:rFonts w:ascii="Times New Roman" w:eastAsia="Times New Roman" w:hAnsi="Times New Roman" w:cs="Times New Roman"/>
          <w:color w:val="156082"/>
        </w:rPr>
        <w:t>Agreeing with the need of additional info</w:t>
      </w:r>
      <w:r w:rsidR="003C1EDA" w:rsidRPr="00127185">
        <w:rPr>
          <w:rFonts w:ascii="Times New Roman" w:eastAsia="Times New Roman" w:hAnsi="Times New Roman" w:cs="Times New Roman"/>
          <w:color w:val="156082"/>
        </w:rPr>
        <w:t xml:space="preserve">, </w:t>
      </w:r>
      <w:r w:rsidRPr="00127185">
        <w:rPr>
          <w:rFonts w:ascii="Times New Roman" w:eastAsia="Times New Roman" w:hAnsi="Times New Roman" w:cs="Times New Roman"/>
          <w:color w:val="156082"/>
        </w:rPr>
        <w:t xml:space="preserve">in this revised version </w:t>
      </w:r>
      <w:r w:rsidR="003C1EDA" w:rsidRPr="00127185">
        <w:rPr>
          <w:rFonts w:ascii="Times New Roman" w:eastAsia="Times New Roman" w:hAnsi="Times New Roman" w:cs="Times New Roman"/>
          <w:color w:val="156082"/>
        </w:rPr>
        <w:t xml:space="preserve">we </w:t>
      </w:r>
      <w:r w:rsidRPr="00127185">
        <w:rPr>
          <w:rFonts w:ascii="Times New Roman" w:eastAsia="Times New Roman" w:hAnsi="Times New Roman" w:cs="Times New Roman"/>
          <w:color w:val="156082"/>
        </w:rPr>
        <w:t xml:space="preserve">now expanded the Introduction to summarize key findings from Reale et al., 2023, including </w:t>
      </w:r>
      <w:proofErr w:type="spellStart"/>
      <w:r w:rsidRPr="00127185">
        <w:rPr>
          <w:rFonts w:ascii="Times New Roman" w:eastAsia="Times New Roman" w:hAnsi="Times New Roman" w:cs="Times New Roman"/>
          <w:color w:val="156082"/>
        </w:rPr>
        <w:t>permissivity</w:t>
      </w:r>
      <w:proofErr w:type="spellEnd"/>
      <w:r w:rsidRPr="00127185">
        <w:rPr>
          <w:rFonts w:ascii="Times New Roman" w:eastAsia="Times New Roman" w:hAnsi="Times New Roman" w:cs="Times New Roman"/>
          <w:color w:val="156082"/>
        </w:rPr>
        <w:t>, viral titer, and tumor-triggered replication enhancement. These data are also r</w:t>
      </w:r>
      <w:r w:rsidR="003C1EDA" w:rsidRPr="00127185">
        <w:rPr>
          <w:rFonts w:ascii="Times New Roman" w:eastAsia="Times New Roman" w:hAnsi="Times New Roman" w:cs="Times New Roman"/>
          <w:color w:val="156082"/>
        </w:rPr>
        <w:t>eferenc</w:t>
      </w:r>
      <w:r w:rsidRPr="00127185">
        <w:rPr>
          <w:rFonts w:ascii="Times New Roman" w:eastAsia="Times New Roman" w:hAnsi="Times New Roman" w:cs="Times New Roman"/>
          <w:color w:val="156082"/>
        </w:rPr>
        <w:t>ed</w:t>
      </w:r>
      <w:r w:rsidR="003C1EDA" w:rsidRPr="00127185">
        <w:rPr>
          <w:rFonts w:ascii="Times New Roman" w:eastAsia="Times New Roman" w:hAnsi="Times New Roman" w:cs="Times New Roman"/>
          <w:color w:val="156082"/>
        </w:rPr>
        <w:t xml:space="preserve"> in the Conclusion to reinforce the rationale</w:t>
      </w:r>
      <w:r w:rsidR="003C1EDA" w:rsidRPr="003C1EDA">
        <w:rPr>
          <w:rFonts w:ascii="Times New Roman" w:eastAsia="Times New Roman" w:hAnsi="Times New Roman" w:cs="Times New Roman"/>
          <w:color w:val="156082"/>
        </w:rPr>
        <w:t xml:space="preserve"> for selecting monocytes as delivery vehicles in our BBB-</w:t>
      </w:r>
      <w:r w:rsidR="003C1EDA" w:rsidRPr="003C1EDA">
        <w:rPr>
          <w:rFonts w:ascii="Times New Roman" w:eastAsia="Times New Roman" w:hAnsi="Times New Roman" w:cs="Times New Roman"/>
          <w:color w:val="156082"/>
        </w:rPr>
        <w:lastRenderedPageBreak/>
        <w:t>on-chip model.</w:t>
      </w:r>
      <w:r>
        <w:rPr>
          <w:rFonts w:ascii="Times New Roman" w:eastAsia="Times New Roman" w:hAnsi="Times New Roman" w:cs="Times New Roman"/>
          <w:color w:val="156082"/>
        </w:rPr>
        <w:t xml:space="preserve"> </w:t>
      </w:r>
      <w:r w:rsidR="003C1EDA" w:rsidRPr="003C1EDA">
        <w:rPr>
          <w:rFonts w:ascii="Times New Roman" w:eastAsia="Times New Roman" w:hAnsi="Times New Roman" w:cs="Times New Roman"/>
          <w:color w:val="156082"/>
        </w:rPr>
        <w:t>We trust these additions provide the necessary support for our experimental assumptions and clarify the robustness of our delivery system.</w:t>
      </w:r>
    </w:p>
    <w:p w14:paraId="0000003A" w14:textId="1119AFAF" w:rsidR="00381D50" w:rsidRPr="00127185" w:rsidRDefault="00741339" w:rsidP="00127185">
      <w:pPr>
        <w:numPr>
          <w:ilvl w:val="0"/>
          <w:numId w:val="1"/>
        </w:numPr>
        <w:pBdr>
          <w:top w:val="nil"/>
          <w:left w:val="nil"/>
          <w:bottom w:val="nil"/>
          <w:right w:val="nil"/>
          <w:between w:val="nil"/>
        </w:pBdr>
        <w:spacing w:before="240" w:after="0"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Data interpretation: In Fig. 3C, a small portion of THP-1 cells enters the </w:t>
      </w:r>
      <w:proofErr w:type="spellStart"/>
      <w:r>
        <w:rPr>
          <w:rFonts w:ascii="Times New Roman" w:eastAsia="Times New Roman" w:hAnsi="Times New Roman" w:cs="Times New Roman"/>
          <w:color w:val="000000"/>
        </w:rPr>
        <w:t>tumour</w:t>
      </w:r>
      <w:proofErr w:type="spellEnd"/>
      <w:r>
        <w:rPr>
          <w:rFonts w:ascii="Times New Roman" w:eastAsia="Times New Roman" w:hAnsi="Times New Roman" w:cs="Times New Roman"/>
          <w:color w:val="000000"/>
        </w:rPr>
        <w:t xml:space="preserve"> spheroid over 72 hours, but the overall number of THP-1 cell signals is much lower compared to the control group. Please explain why the targeted migration of THP-1 cells towards the </w:t>
      </w:r>
      <w:proofErr w:type="spellStart"/>
      <w:r>
        <w:rPr>
          <w:rFonts w:ascii="Times New Roman" w:eastAsia="Times New Roman" w:hAnsi="Times New Roman" w:cs="Times New Roman"/>
          <w:color w:val="000000"/>
        </w:rPr>
        <w:t>tumour</w:t>
      </w:r>
      <w:proofErr w:type="spellEnd"/>
      <w:r>
        <w:rPr>
          <w:rFonts w:ascii="Times New Roman" w:eastAsia="Times New Roman" w:hAnsi="Times New Roman" w:cs="Times New Roman"/>
          <w:color w:val="000000"/>
        </w:rPr>
        <w:t xml:space="preserve"> spheroids is less observable in THP-1/oHSV-1 group. Also, the authors claimed that infected monocytes initiate viral replication upon reaching GBM spheroids. In Fig. 3D, in the free oHSV-1 group, viral signals are observed throughout the spheroid, while in Fig. 3C, in THP-1/oHSV-1 group, the signals are located at the edges of the spheroid and appear much less. Similarly, it is difficult to see the difference in Fig. 5. Is viral replication capability of oHSV-1 hindered after delivery with monocytes?</w:t>
      </w:r>
    </w:p>
    <w:p w14:paraId="5B3F13F7" w14:textId="018EB0A6" w:rsidR="009F5157" w:rsidRPr="009F5157" w:rsidRDefault="009F5157" w:rsidP="00127185">
      <w:pPr>
        <w:pBdr>
          <w:top w:val="nil"/>
          <w:left w:val="nil"/>
          <w:bottom w:val="nil"/>
          <w:right w:val="nil"/>
          <w:between w:val="nil"/>
        </w:pBdr>
        <w:spacing w:before="120" w:after="0"/>
        <w:ind w:left="720"/>
        <w:jc w:val="both"/>
        <w:rPr>
          <w:rFonts w:ascii="Times New Roman" w:eastAsia="Times New Roman" w:hAnsi="Times New Roman" w:cs="Times New Roman"/>
          <w:color w:val="156082"/>
        </w:rPr>
      </w:pPr>
      <w:r w:rsidRPr="009F5157">
        <w:rPr>
          <w:rFonts w:ascii="Times New Roman" w:eastAsia="Times New Roman" w:hAnsi="Times New Roman" w:cs="Times New Roman"/>
          <w:color w:val="156082"/>
        </w:rPr>
        <w:t xml:space="preserve">We thank the Reviewer for </w:t>
      </w:r>
      <w:r>
        <w:rPr>
          <w:rFonts w:ascii="Times New Roman" w:eastAsia="Times New Roman" w:hAnsi="Times New Roman" w:cs="Times New Roman"/>
          <w:color w:val="156082"/>
        </w:rPr>
        <w:t>raising these</w:t>
      </w:r>
      <w:r w:rsidRPr="009F5157">
        <w:rPr>
          <w:rFonts w:ascii="Times New Roman" w:eastAsia="Times New Roman" w:hAnsi="Times New Roman" w:cs="Times New Roman"/>
          <w:color w:val="156082"/>
        </w:rPr>
        <w:t xml:space="preserve"> insightful </w:t>
      </w:r>
      <w:r>
        <w:rPr>
          <w:rFonts w:ascii="Times New Roman" w:eastAsia="Times New Roman" w:hAnsi="Times New Roman" w:cs="Times New Roman"/>
          <w:color w:val="156082"/>
        </w:rPr>
        <w:t>comments</w:t>
      </w:r>
      <w:r w:rsidRPr="009F5157">
        <w:rPr>
          <w:rFonts w:ascii="Times New Roman" w:eastAsia="Times New Roman" w:hAnsi="Times New Roman" w:cs="Times New Roman"/>
          <w:color w:val="156082"/>
        </w:rPr>
        <w:t>, allow</w:t>
      </w:r>
      <w:r>
        <w:rPr>
          <w:rFonts w:ascii="Times New Roman" w:eastAsia="Times New Roman" w:hAnsi="Times New Roman" w:cs="Times New Roman"/>
          <w:color w:val="156082"/>
        </w:rPr>
        <w:t>ing</w:t>
      </w:r>
      <w:r w:rsidRPr="009F5157">
        <w:rPr>
          <w:rFonts w:ascii="Times New Roman" w:eastAsia="Times New Roman" w:hAnsi="Times New Roman" w:cs="Times New Roman"/>
          <w:color w:val="156082"/>
        </w:rPr>
        <w:t xml:space="preserve"> us to better contextualize our findings regarding THP-1 cell dynamics and oHSV-1 delivery.</w:t>
      </w:r>
    </w:p>
    <w:p w14:paraId="67E5F787" w14:textId="532151EB" w:rsidR="009F5157" w:rsidRPr="009F5157" w:rsidRDefault="009F5157" w:rsidP="00D903A3">
      <w:pPr>
        <w:pBdr>
          <w:top w:val="nil"/>
          <w:left w:val="nil"/>
          <w:bottom w:val="nil"/>
          <w:right w:val="nil"/>
          <w:between w:val="nil"/>
        </w:pBdr>
        <w:spacing w:after="0"/>
        <w:ind w:left="720"/>
        <w:jc w:val="both"/>
        <w:rPr>
          <w:rFonts w:ascii="Times New Roman" w:eastAsia="Times New Roman" w:hAnsi="Times New Roman" w:cs="Times New Roman"/>
          <w:color w:val="156082"/>
        </w:rPr>
      </w:pPr>
      <w:r w:rsidRPr="009F5157">
        <w:rPr>
          <w:rFonts w:ascii="Times New Roman" w:eastAsia="Times New Roman" w:hAnsi="Times New Roman" w:cs="Times New Roman"/>
          <w:color w:val="156082"/>
        </w:rPr>
        <w:t>As correctly observed</w:t>
      </w:r>
      <w:r>
        <w:rPr>
          <w:rFonts w:ascii="Times New Roman" w:eastAsia="Times New Roman" w:hAnsi="Times New Roman" w:cs="Times New Roman"/>
          <w:color w:val="156082"/>
        </w:rPr>
        <w:t xml:space="preserve"> also by Reviewer #1</w:t>
      </w:r>
      <w:r w:rsidRPr="009F5157">
        <w:rPr>
          <w:rFonts w:ascii="Times New Roman" w:eastAsia="Times New Roman" w:hAnsi="Times New Roman" w:cs="Times New Roman"/>
          <w:color w:val="156082"/>
        </w:rPr>
        <w:t xml:space="preserve">, the THP-1/oHSV-1 group </w:t>
      </w:r>
      <w:r w:rsidR="001E5101">
        <w:rPr>
          <w:rFonts w:ascii="Times New Roman" w:eastAsia="Times New Roman" w:hAnsi="Times New Roman" w:cs="Times New Roman"/>
          <w:color w:val="156082"/>
        </w:rPr>
        <w:t>(</w:t>
      </w:r>
      <w:r w:rsidR="001E5101" w:rsidRPr="009F5157">
        <w:rPr>
          <w:rFonts w:ascii="Times New Roman" w:eastAsia="Times New Roman" w:hAnsi="Times New Roman" w:cs="Times New Roman"/>
          <w:b/>
          <w:bCs/>
          <w:color w:val="156082"/>
        </w:rPr>
        <w:t>Figure 3.C</w:t>
      </w:r>
      <w:r w:rsidR="001E5101">
        <w:rPr>
          <w:rFonts w:ascii="Times New Roman" w:eastAsia="Times New Roman" w:hAnsi="Times New Roman" w:cs="Times New Roman"/>
          <w:color w:val="156082"/>
        </w:rPr>
        <w:t>)</w:t>
      </w:r>
      <w:r w:rsidR="001E5101">
        <w:rPr>
          <w:rFonts w:ascii="Times New Roman" w:eastAsia="Times New Roman" w:hAnsi="Times New Roman" w:cs="Times New Roman"/>
          <w:color w:val="156082"/>
        </w:rPr>
        <w:t xml:space="preserve"> </w:t>
      </w:r>
      <w:r w:rsidRPr="009F5157">
        <w:rPr>
          <w:rFonts w:ascii="Times New Roman" w:eastAsia="Times New Roman" w:hAnsi="Times New Roman" w:cs="Times New Roman"/>
          <w:color w:val="156082"/>
        </w:rPr>
        <w:t xml:space="preserve">shows </w:t>
      </w:r>
      <w:r>
        <w:rPr>
          <w:rFonts w:ascii="Times New Roman" w:eastAsia="Times New Roman" w:hAnsi="Times New Roman" w:cs="Times New Roman"/>
          <w:color w:val="156082"/>
        </w:rPr>
        <w:t>less</w:t>
      </w:r>
      <w:r w:rsidRPr="009F5157">
        <w:rPr>
          <w:rFonts w:ascii="Times New Roman" w:eastAsia="Times New Roman" w:hAnsi="Times New Roman" w:cs="Times New Roman"/>
          <w:color w:val="156082"/>
        </w:rPr>
        <w:t xml:space="preserve"> visible, green-labeled cells compared to the uninfected THP-1 control. This can be attributed to the fact that uninfected THP-1 cells</w:t>
      </w:r>
      <w:r>
        <w:rPr>
          <w:rFonts w:ascii="Times New Roman" w:eastAsia="Times New Roman" w:hAnsi="Times New Roman" w:cs="Times New Roman"/>
          <w:color w:val="156082"/>
        </w:rPr>
        <w:t xml:space="preserve">, </w:t>
      </w:r>
      <w:r w:rsidRPr="009F5157">
        <w:rPr>
          <w:rFonts w:ascii="Times New Roman" w:eastAsia="Times New Roman" w:hAnsi="Times New Roman" w:cs="Times New Roman"/>
          <w:color w:val="156082"/>
        </w:rPr>
        <w:t>being of malignant origin</w:t>
      </w:r>
      <w:r>
        <w:rPr>
          <w:rFonts w:ascii="Times New Roman" w:eastAsia="Times New Roman" w:hAnsi="Times New Roman" w:cs="Times New Roman"/>
          <w:color w:val="156082"/>
        </w:rPr>
        <w:t xml:space="preserve">, </w:t>
      </w:r>
      <w:r w:rsidRPr="009F5157">
        <w:rPr>
          <w:rFonts w:ascii="Times New Roman" w:eastAsia="Times New Roman" w:hAnsi="Times New Roman" w:cs="Times New Roman"/>
          <w:color w:val="156082"/>
        </w:rPr>
        <w:t xml:space="preserve">are metabolically active and proliferative, leading to a sustained and increasing signal over time. In contrast, THP-1 cells infected with oHSV-1 experience viral cytopathic effects that begin to compromise their viability, particularly once viral replication </w:t>
      </w:r>
      <w:r w:rsidRPr="00127185">
        <w:rPr>
          <w:rFonts w:ascii="Times New Roman" w:eastAsia="Times New Roman" w:hAnsi="Times New Roman" w:cs="Times New Roman"/>
          <w:color w:val="156082"/>
        </w:rPr>
        <w:t xml:space="preserve">is reactivated upon reaching tumor spheroids. As a result, the infected THP-1 population declines, leading to reduced fluorescence signal. We have now clarified this interpretation in the Results section of the revised manuscript. In </w:t>
      </w:r>
      <w:r w:rsidRPr="00127185">
        <w:rPr>
          <w:rFonts w:ascii="Times New Roman" w:eastAsia="Times New Roman" w:hAnsi="Times New Roman" w:cs="Times New Roman"/>
          <w:b/>
          <w:bCs/>
          <w:color w:val="156082"/>
        </w:rPr>
        <w:t>Figure 3.D</w:t>
      </w:r>
      <w:r w:rsidRPr="00127185">
        <w:rPr>
          <w:rFonts w:ascii="Times New Roman" w:eastAsia="Times New Roman" w:hAnsi="Times New Roman" w:cs="Times New Roman"/>
          <w:color w:val="156082"/>
        </w:rPr>
        <w:t xml:space="preserve">, the </w:t>
      </w:r>
      <w:r w:rsidR="00FF4C52" w:rsidRPr="00127185">
        <w:rPr>
          <w:rFonts w:ascii="Times New Roman" w:eastAsia="Times New Roman" w:hAnsi="Times New Roman" w:cs="Times New Roman"/>
          <w:color w:val="156082"/>
        </w:rPr>
        <w:t>different infection patterns in the experimental</w:t>
      </w:r>
      <w:r w:rsidR="00FF4C52">
        <w:rPr>
          <w:rFonts w:ascii="Times New Roman" w:eastAsia="Times New Roman" w:hAnsi="Times New Roman" w:cs="Times New Roman"/>
          <w:color w:val="156082"/>
        </w:rPr>
        <w:t xml:space="preserve"> groups </w:t>
      </w:r>
      <w:r w:rsidR="001E5101">
        <w:rPr>
          <w:rFonts w:ascii="Times New Roman" w:eastAsia="Times New Roman" w:hAnsi="Times New Roman" w:cs="Times New Roman"/>
          <w:color w:val="156082"/>
        </w:rPr>
        <w:t xml:space="preserve">are </w:t>
      </w:r>
      <w:r w:rsidRPr="009F5157">
        <w:rPr>
          <w:rFonts w:ascii="Times New Roman" w:eastAsia="Times New Roman" w:hAnsi="Times New Roman" w:cs="Times New Roman"/>
          <w:color w:val="156082"/>
        </w:rPr>
        <w:t>a consequence of the</w:t>
      </w:r>
      <w:r w:rsidR="00FF4C52">
        <w:rPr>
          <w:rFonts w:ascii="Times New Roman" w:eastAsia="Times New Roman" w:hAnsi="Times New Roman" w:cs="Times New Roman"/>
          <w:color w:val="156082"/>
        </w:rPr>
        <w:t>ir</w:t>
      </w:r>
      <w:r w:rsidRPr="009F5157">
        <w:rPr>
          <w:rFonts w:ascii="Times New Roman" w:eastAsia="Times New Roman" w:hAnsi="Times New Roman" w:cs="Times New Roman"/>
          <w:color w:val="156082"/>
        </w:rPr>
        <w:t xml:space="preserve"> distinct delivery mechanisms</w:t>
      </w:r>
      <w:r>
        <w:rPr>
          <w:rFonts w:ascii="Times New Roman" w:eastAsia="Times New Roman" w:hAnsi="Times New Roman" w:cs="Times New Roman"/>
          <w:color w:val="156082"/>
        </w:rPr>
        <w:t xml:space="preserve">. </w:t>
      </w:r>
      <w:r w:rsidR="00FF4C52">
        <w:rPr>
          <w:rFonts w:ascii="Times New Roman" w:eastAsia="Times New Roman" w:hAnsi="Times New Roman" w:cs="Times New Roman"/>
          <w:color w:val="156082"/>
        </w:rPr>
        <w:t>Free</w:t>
      </w:r>
      <w:r w:rsidRPr="009F5157">
        <w:rPr>
          <w:rFonts w:ascii="Times New Roman" w:eastAsia="Times New Roman" w:hAnsi="Times New Roman" w:cs="Times New Roman"/>
          <w:color w:val="156082"/>
        </w:rPr>
        <w:t xml:space="preserve"> oHSV-1</w:t>
      </w:r>
      <w:r>
        <w:rPr>
          <w:rFonts w:ascii="Times New Roman" w:eastAsia="Times New Roman" w:hAnsi="Times New Roman" w:cs="Times New Roman"/>
          <w:color w:val="156082"/>
        </w:rPr>
        <w:t xml:space="preserve"> are </w:t>
      </w:r>
      <w:r w:rsidRPr="009F5157">
        <w:rPr>
          <w:rFonts w:ascii="Times New Roman" w:eastAsia="Times New Roman" w:hAnsi="Times New Roman" w:cs="Times New Roman"/>
          <w:color w:val="156082"/>
        </w:rPr>
        <w:t>directly introduced</w:t>
      </w:r>
      <w:r>
        <w:rPr>
          <w:rFonts w:ascii="Times New Roman" w:eastAsia="Times New Roman" w:hAnsi="Times New Roman" w:cs="Times New Roman"/>
          <w:color w:val="156082"/>
        </w:rPr>
        <w:t xml:space="preserve"> (perfused)</w:t>
      </w:r>
      <w:r w:rsidRPr="009F5157">
        <w:rPr>
          <w:rFonts w:ascii="Times New Roman" w:eastAsia="Times New Roman" w:hAnsi="Times New Roman" w:cs="Times New Roman"/>
          <w:color w:val="156082"/>
        </w:rPr>
        <w:t xml:space="preserve"> into the circuit at a defined PFU and can immediately diffuse into the spheroid, leading to widespread infection throughout the tumor mass.</w:t>
      </w:r>
      <w:r>
        <w:rPr>
          <w:rFonts w:ascii="Times New Roman" w:eastAsia="Times New Roman" w:hAnsi="Times New Roman" w:cs="Times New Roman"/>
          <w:color w:val="156082"/>
        </w:rPr>
        <w:t xml:space="preserve"> </w:t>
      </w:r>
      <w:r w:rsidRPr="009F5157">
        <w:rPr>
          <w:rFonts w:ascii="Times New Roman" w:eastAsia="Times New Roman" w:hAnsi="Times New Roman" w:cs="Times New Roman"/>
          <w:color w:val="156082"/>
        </w:rPr>
        <w:t xml:space="preserve">In the THP-1/oHSV-1 condition, the same viral dose is first incubated with monocytes </w:t>
      </w:r>
      <w:r>
        <w:rPr>
          <w:rFonts w:ascii="Times New Roman" w:eastAsia="Times New Roman" w:hAnsi="Times New Roman" w:cs="Times New Roman"/>
          <w:color w:val="156082"/>
        </w:rPr>
        <w:t>off-</w:t>
      </w:r>
      <w:r w:rsidRPr="009F5157">
        <w:rPr>
          <w:rFonts w:ascii="Times New Roman" w:eastAsia="Times New Roman" w:hAnsi="Times New Roman" w:cs="Times New Roman"/>
          <w:color w:val="156082"/>
        </w:rPr>
        <w:t>chip</w:t>
      </w:r>
      <w:r w:rsidR="00FF4C52">
        <w:rPr>
          <w:rFonts w:ascii="Times New Roman" w:eastAsia="Times New Roman" w:hAnsi="Times New Roman" w:cs="Times New Roman"/>
          <w:color w:val="156082"/>
        </w:rPr>
        <w:t xml:space="preserve">, then the </w:t>
      </w:r>
      <w:r w:rsidRPr="009F5157">
        <w:rPr>
          <w:rFonts w:ascii="Times New Roman" w:eastAsia="Times New Roman" w:hAnsi="Times New Roman" w:cs="Times New Roman"/>
          <w:color w:val="156082"/>
        </w:rPr>
        <w:t xml:space="preserve">carrier cells are </w:t>
      </w:r>
      <w:r w:rsidR="00FF4C52">
        <w:rPr>
          <w:rFonts w:ascii="Times New Roman" w:eastAsia="Times New Roman" w:hAnsi="Times New Roman" w:cs="Times New Roman"/>
          <w:color w:val="156082"/>
        </w:rPr>
        <w:t>perfused</w:t>
      </w:r>
      <w:r w:rsidRPr="009F5157">
        <w:rPr>
          <w:rFonts w:ascii="Times New Roman" w:eastAsia="Times New Roman" w:hAnsi="Times New Roman" w:cs="Times New Roman"/>
          <w:color w:val="156082"/>
        </w:rPr>
        <w:t xml:space="preserve"> into the flow system and must:</w:t>
      </w:r>
      <w:r w:rsidR="00FF4C52">
        <w:rPr>
          <w:rFonts w:ascii="Times New Roman" w:eastAsia="Times New Roman" w:hAnsi="Times New Roman" w:cs="Times New Roman"/>
          <w:color w:val="156082"/>
        </w:rPr>
        <w:t xml:space="preserve"> </w:t>
      </w:r>
      <w:proofErr w:type="spellStart"/>
      <w:r w:rsidR="00FF4C52" w:rsidRPr="00FF4C52">
        <w:rPr>
          <w:rFonts w:ascii="Times New Roman" w:eastAsia="Times New Roman" w:hAnsi="Times New Roman" w:cs="Times New Roman"/>
          <w:i/>
          <w:iCs/>
          <w:color w:val="156082"/>
        </w:rPr>
        <w:t>i</w:t>
      </w:r>
      <w:proofErr w:type="spellEnd"/>
      <w:r w:rsidR="00FF4C52">
        <w:rPr>
          <w:rFonts w:ascii="Times New Roman" w:eastAsia="Times New Roman" w:hAnsi="Times New Roman" w:cs="Times New Roman"/>
          <w:color w:val="156082"/>
        </w:rPr>
        <w:t xml:space="preserve">. cross the BBB; </w:t>
      </w:r>
      <w:r w:rsidR="00FF4C52" w:rsidRPr="00FF4C52">
        <w:rPr>
          <w:rFonts w:ascii="Times New Roman" w:eastAsia="Times New Roman" w:hAnsi="Times New Roman" w:cs="Times New Roman"/>
          <w:i/>
          <w:iCs/>
          <w:color w:val="156082"/>
        </w:rPr>
        <w:t>ii.</w:t>
      </w:r>
      <w:r w:rsidR="00FF4C52">
        <w:rPr>
          <w:rFonts w:ascii="Times New Roman" w:eastAsia="Times New Roman" w:hAnsi="Times New Roman" w:cs="Times New Roman"/>
          <w:color w:val="156082"/>
        </w:rPr>
        <w:t xml:space="preserve"> m</w:t>
      </w:r>
      <w:r w:rsidRPr="009F5157">
        <w:rPr>
          <w:rFonts w:ascii="Times New Roman" w:eastAsia="Times New Roman" w:hAnsi="Times New Roman" w:cs="Times New Roman"/>
          <w:color w:val="156082"/>
        </w:rPr>
        <w:t>igrate toward the tumor spheroids</w:t>
      </w:r>
      <w:r w:rsidR="00FF4C52">
        <w:rPr>
          <w:rFonts w:ascii="Times New Roman" w:eastAsia="Times New Roman" w:hAnsi="Times New Roman" w:cs="Times New Roman"/>
          <w:color w:val="156082"/>
        </w:rPr>
        <w:t xml:space="preserve">; </w:t>
      </w:r>
      <w:r w:rsidR="00FF4C52" w:rsidRPr="00FF4C52">
        <w:rPr>
          <w:rFonts w:ascii="Times New Roman" w:eastAsia="Times New Roman" w:hAnsi="Times New Roman" w:cs="Times New Roman"/>
          <w:i/>
          <w:iCs/>
          <w:color w:val="156082"/>
        </w:rPr>
        <w:t>iii.</w:t>
      </w:r>
      <w:r w:rsidR="00FF4C52">
        <w:rPr>
          <w:rFonts w:ascii="Times New Roman" w:eastAsia="Times New Roman" w:hAnsi="Times New Roman" w:cs="Times New Roman"/>
          <w:color w:val="156082"/>
        </w:rPr>
        <w:t xml:space="preserve"> r</w:t>
      </w:r>
      <w:r w:rsidRPr="009F5157">
        <w:rPr>
          <w:rFonts w:ascii="Times New Roman" w:eastAsia="Times New Roman" w:hAnsi="Times New Roman" w:cs="Times New Roman"/>
          <w:color w:val="156082"/>
        </w:rPr>
        <w:t>eactivate viral replication upon reaching the spheroids (triggered by tumor-derived signals)</w:t>
      </w:r>
      <w:r w:rsidR="00FF4C52">
        <w:rPr>
          <w:rFonts w:ascii="Times New Roman" w:eastAsia="Times New Roman" w:hAnsi="Times New Roman" w:cs="Times New Roman"/>
          <w:color w:val="156082"/>
        </w:rPr>
        <w:t xml:space="preserve">; </w:t>
      </w:r>
      <w:r w:rsidR="00FF4C52" w:rsidRPr="00FF4C52">
        <w:rPr>
          <w:rFonts w:ascii="Times New Roman" w:eastAsia="Times New Roman" w:hAnsi="Times New Roman" w:cs="Times New Roman"/>
          <w:i/>
          <w:iCs/>
          <w:color w:val="156082"/>
        </w:rPr>
        <w:t>iv.</w:t>
      </w:r>
      <w:r w:rsidR="00FF4C52">
        <w:rPr>
          <w:rFonts w:ascii="Times New Roman" w:eastAsia="Times New Roman" w:hAnsi="Times New Roman" w:cs="Times New Roman"/>
          <w:color w:val="156082"/>
        </w:rPr>
        <w:t xml:space="preserve"> r</w:t>
      </w:r>
      <w:r w:rsidRPr="009F5157">
        <w:rPr>
          <w:rFonts w:ascii="Times New Roman" w:eastAsia="Times New Roman" w:hAnsi="Times New Roman" w:cs="Times New Roman"/>
          <w:color w:val="156082"/>
        </w:rPr>
        <w:t>elease progeny virions that initiate secondary infection of GBM cells.</w:t>
      </w:r>
    </w:p>
    <w:p w14:paraId="7C55E3BC" w14:textId="39F53A51" w:rsidR="009F5157" w:rsidRPr="009F5157" w:rsidRDefault="009F5157" w:rsidP="009F5157">
      <w:pPr>
        <w:pBdr>
          <w:top w:val="nil"/>
          <w:left w:val="nil"/>
          <w:bottom w:val="nil"/>
          <w:right w:val="nil"/>
          <w:between w:val="nil"/>
        </w:pBdr>
        <w:spacing w:after="0"/>
        <w:ind w:left="720"/>
        <w:jc w:val="both"/>
        <w:rPr>
          <w:rFonts w:ascii="Times New Roman" w:eastAsia="Times New Roman" w:hAnsi="Times New Roman" w:cs="Times New Roman"/>
          <w:color w:val="156082"/>
        </w:rPr>
      </w:pPr>
      <w:r w:rsidRPr="009F5157">
        <w:rPr>
          <w:rFonts w:ascii="Times New Roman" w:eastAsia="Times New Roman" w:hAnsi="Times New Roman" w:cs="Times New Roman"/>
          <w:color w:val="156082"/>
        </w:rPr>
        <w:t xml:space="preserve">This multi-step delivery process inherently introduces a temporal delay in infection onset compared to direct virus injection. Furthermore, initial viral spread is spatially constrained to the periphery of the spheroid where THP-1 </w:t>
      </w:r>
      <w:r w:rsidRPr="00127185">
        <w:rPr>
          <w:rFonts w:ascii="Times New Roman" w:eastAsia="Times New Roman" w:hAnsi="Times New Roman" w:cs="Times New Roman"/>
          <w:color w:val="156082"/>
        </w:rPr>
        <w:t xml:space="preserve">cells first make contact, explaining why red fluorescence is primarily observed at the edges. </w:t>
      </w:r>
      <w:r w:rsidR="00D903A3" w:rsidRPr="00127185">
        <w:rPr>
          <w:rFonts w:ascii="Times New Roman" w:eastAsia="Times New Roman" w:hAnsi="Times New Roman" w:cs="Times New Roman"/>
          <w:color w:val="156082"/>
        </w:rPr>
        <w:t xml:space="preserve">The revised Discussion section has now been modified to include these details and </w:t>
      </w:r>
      <w:r w:rsidRPr="00127185">
        <w:rPr>
          <w:rFonts w:ascii="Times New Roman" w:eastAsia="Times New Roman" w:hAnsi="Times New Roman" w:cs="Times New Roman"/>
          <w:color w:val="156082"/>
        </w:rPr>
        <w:t xml:space="preserve">ensure a </w:t>
      </w:r>
      <w:r w:rsidR="00D903A3" w:rsidRPr="00127185">
        <w:rPr>
          <w:rFonts w:ascii="Times New Roman" w:eastAsia="Times New Roman" w:hAnsi="Times New Roman" w:cs="Times New Roman"/>
          <w:color w:val="156082"/>
        </w:rPr>
        <w:t>better</w:t>
      </w:r>
      <w:r w:rsidRPr="00127185">
        <w:rPr>
          <w:rFonts w:ascii="Times New Roman" w:eastAsia="Times New Roman" w:hAnsi="Times New Roman" w:cs="Times New Roman"/>
          <w:color w:val="156082"/>
        </w:rPr>
        <w:t xml:space="preserve"> understanding of the kinetics and spatial distribution of infection in the two delivery models.</w:t>
      </w:r>
    </w:p>
    <w:p w14:paraId="3FCF646D" w14:textId="4A85B895" w:rsidR="009F5157" w:rsidRDefault="00D903A3" w:rsidP="005A2F64">
      <w:pPr>
        <w:pBdr>
          <w:top w:val="nil"/>
          <w:left w:val="nil"/>
          <w:bottom w:val="nil"/>
          <w:right w:val="nil"/>
          <w:between w:val="nil"/>
        </w:pBdr>
        <w:spacing w:after="0"/>
        <w:ind w:left="720"/>
        <w:jc w:val="both"/>
        <w:rPr>
          <w:rFonts w:ascii="Times New Roman" w:eastAsia="Times New Roman" w:hAnsi="Times New Roman" w:cs="Times New Roman"/>
          <w:color w:val="156082"/>
        </w:rPr>
      </w:pPr>
      <w:r>
        <w:rPr>
          <w:rFonts w:ascii="Times New Roman" w:eastAsia="Times New Roman" w:hAnsi="Times New Roman" w:cs="Times New Roman"/>
          <w:color w:val="156082"/>
        </w:rPr>
        <w:t xml:space="preserve">Our know-how </w:t>
      </w:r>
      <w:r w:rsidR="005A2F64">
        <w:rPr>
          <w:rFonts w:ascii="Times New Roman" w:eastAsia="Times New Roman" w:hAnsi="Times New Roman" w:cs="Times New Roman"/>
          <w:color w:val="156082"/>
        </w:rPr>
        <w:t xml:space="preserve">also </w:t>
      </w:r>
      <w:r>
        <w:rPr>
          <w:rFonts w:ascii="Times New Roman" w:eastAsia="Times New Roman" w:hAnsi="Times New Roman" w:cs="Times New Roman"/>
          <w:color w:val="156082"/>
        </w:rPr>
        <w:t xml:space="preserve">leads us to </w:t>
      </w:r>
      <w:r w:rsidR="009F5157" w:rsidRPr="009F5157">
        <w:rPr>
          <w:rFonts w:ascii="Times New Roman" w:eastAsia="Times New Roman" w:hAnsi="Times New Roman" w:cs="Times New Roman"/>
          <w:color w:val="156082"/>
        </w:rPr>
        <w:t xml:space="preserve">believe </w:t>
      </w:r>
      <w:r>
        <w:rPr>
          <w:rFonts w:ascii="Times New Roman" w:eastAsia="Times New Roman" w:hAnsi="Times New Roman" w:cs="Times New Roman"/>
          <w:color w:val="156082"/>
        </w:rPr>
        <w:t xml:space="preserve">that </w:t>
      </w:r>
      <w:r w:rsidR="009F5157" w:rsidRPr="009F5157">
        <w:rPr>
          <w:rFonts w:ascii="Times New Roman" w:eastAsia="Times New Roman" w:hAnsi="Times New Roman" w:cs="Times New Roman"/>
          <w:color w:val="156082"/>
        </w:rPr>
        <w:t xml:space="preserve">the virus </w:t>
      </w:r>
      <w:r>
        <w:rPr>
          <w:rFonts w:ascii="Times New Roman" w:eastAsia="Times New Roman" w:hAnsi="Times New Roman" w:cs="Times New Roman"/>
          <w:color w:val="156082"/>
        </w:rPr>
        <w:t xml:space="preserve">does not </w:t>
      </w:r>
      <w:r w:rsidR="009F5157" w:rsidRPr="009F5157">
        <w:rPr>
          <w:rFonts w:ascii="Times New Roman" w:eastAsia="Times New Roman" w:hAnsi="Times New Roman" w:cs="Times New Roman"/>
          <w:color w:val="156082"/>
        </w:rPr>
        <w:t>lo</w:t>
      </w:r>
      <w:r>
        <w:rPr>
          <w:rFonts w:ascii="Times New Roman" w:eastAsia="Times New Roman" w:hAnsi="Times New Roman" w:cs="Times New Roman"/>
          <w:color w:val="156082"/>
        </w:rPr>
        <w:t>o</w:t>
      </w:r>
      <w:r w:rsidR="009F5157" w:rsidRPr="009F5157">
        <w:rPr>
          <w:rFonts w:ascii="Times New Roman" w:eastAsia="Times New Roman" w:hAnsi="Times New Roman" w:cs="Times New Roman"/>
          <w:color w:val="156082"/>
        </w:rPr>
        <w:t>se replicative capacity when delivered by monocytes. Rather, the kinetics and localization of replication are influenced by</w:t>
      </w:r>
      <w:r w:rsidR="005A2F64">
        <w:rPr>
          <w:rFonts w:ascii="Times New Roman" w:eastAsia="Times New Roman" w:hAnsi="Times New Roman" w:cs="Times New Roman"/>
          <w:color w:val="156082"/>
        </w:rPr>
        <w:t xml:space="preserve"> the</w:t>
      </w:r>
      <w:r w:rsidR="009F5157" w:rsidRPr="009F5157">
        <w:rPr>
          <w:rFonts w:ascii="Times New Roman" w:eastAsia="Times New Roman" w:hAnsi="Times New Roman" w:cs="Times New Roman"/>
          <w:color w:val="156082"/>
        </w:rPr>
        <w:t xml:space="preserve"> re-initiation of viral replication in monocytes,</w:t>
      </w:r>
      <w:r w:rsidR="005A2F64">
        <w:rPr>
          <w:rFonts w:ascii="Times New Roman" w:eastAsia="Times New Roman" w:hAnsi="Times New Roman" w:cs="Times New Roman"/>
          <w:color w:val="156082"/>
        </w:rPr>
        <w:t xml:space="preserve"> the </w:t>
      </w:r>
      <w:r w:rsidR="009F5157" w:rsidRPr="009F5157">
        <w:rPr>
          <w:rFonts w:ascii="Times New Roman" w:eastAsia="Times New Roman" w:hAnsi="Times New Roman" w:cs="Times New Roman"/>
          <w:color w:val="156082"/>
        </w:rPr>
        <w:t>reduced number of viable carrier cells over time due to viral cytopathic effects,</w:t>
      </w:r>
      <w:r w:rsidR="005A2F64">
        <w:rPr>
          <w:rFonts w:ascii="Times New Roman" w:eastAsia="Times New Roman" w:hAnsi="Times New Roman" w:cs="Times New Roman"/>
          <w:color w:val="156082"/>
        </w:rPr>
        <w:t xml:space="preserve"> and to t</w:t>
      </w:r>
      <w:r w:rsidR="009F5157" w:rsidRPr="009F5157">
        <w:rPr>
          <w:rFonts w:ascii="Times New Roman" w:eastAsia="Times New Roman" w:hAnsi="Times New Roman" w:cs="Times New Roman"/>
          <w:color w:val="156082"/>
        </w:rPr>
        <w:t>he sequential viral transfer from monocyte</w:t>
      </w:r>
      <w:r w:rsidR="005A2F64">
        <w:rPr>
          <w:rFonts w:ascii="Times New Roman" w:eastAsia="Times New Roman" w:hAnsi="Times New Roman" w:cs="Times New Roman"/>
          <w:color w:val="156082"/>
        </w:rPr>
        <w:t>s</w:t>
      </w:r>
      <w:r w:rsidR="009F5157" w:rsidRPr="009F5157">
        <w:rPr>
          <w:rFonts w:ascii="Times New Roman" w:eastAsia="Times New Roman" w:hAnsi="Times New Roman" w:cs="Times New Roman"/>
          <w:color w:val="156082"/>
        </w:rPr>
        <w:t xml:space="preserve"> to GBM cell.</w:t>
      </w:r>
      <w:r w:rsidR="005A2F64">
        <w:rPr>
          <w:rFonts w:ascii="Times New Roman" w:eastAsia="Times New Roman" w:hAnsi="Times New Roman" w:cs="Times New Roman"/>
          <w:color w:val="156082"/>
        </w:rPr>
        <w:t xml:space="preserve"> Nevertheless</w:t>
      </w:r>
      <w:r w:rsidR="009F5157" w:rsidRPr="009F5157">
        <w:rPr>
          <w:rFonts w:ascii="Times New Roman" w:eastAsia="Times New Roman" w:hAnsi="Times New Roman" w:cs="Times New Roman"/>
          <w:color w:val="156082"/>
        </w:rPr>
        <w:t xml:space="preserve">, the THP-1/oHSV-1 system effectively delivers the virus across the BBB and initiates oncolytic infection at the tumor site. As also shown in our data, infection is maintained even in the presence of neutralizing antibodies, demonstrating a key functional </w:t>
      </w:r>
      <w:r w:rsidR="009F5157" w:rsidRPr="009F5157">
        <w:rPr>
          <w:rFonts w:ascii="Times New Roman" w:eastAsia="Times New Roman" w:hAnsi="Times New Roman" w:cs="Times New Roman"/>
          <w:color w:val="156082"/>
        </w:rPr>
        <w:lastRenderedPageBreak/>
        <w:t>advantage of cell-based delivery. This supports our claim that monocytes are promising carriers for stealth viral delivery in CNS malignancies.</w:t>
      </w:r>
    </w:p>
    <w:p w14:paraId="00000040" w14:textId="77777777" w:rsidR="00381D50" w:rsidRDefault="00741339" w:rsidP="00127185">
      <w:pPr>
        <w:numPr>
          <w:ilvl w:val="0"/>
          <w:numId w:val="1"/>
        </w:numPr>
        <w:pBdr>
          <w:top w:val="nil"/>
          <w:left w:val="nil"/>
          <w:bottom w:val="nil"/>
          <w:right w:val="nil"/>
          <w:between w:val="nil"/>
        </w:pBdr>
        <w:spacing w:before="240" w:after="80"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BBB model. Did the authors actually model BBB or BBTB? While some previous studies would claim the use of HUVEC cell for BBB modeling, HUVEC is more acceptable for BBTB modeling. If the authors want to model human BBB in the microfluidic device, why would they choose HUVEC as the cell line? As this study is intended for glioblastoma treatment, it is better for the authors to change the wording from BBB to BBTB.</w:t>
      </w:r>
    </w:p>
    <w:p w14:paraId="0815170C" w14:textId="067924DD" w:rsidR="0043446E" w:rsidRPr="0043446E" w:rsidRDefault="00561D55" w:rsidP="00F33573">
      <w:pPr>
        <w:spacing w:before="80" w:after="40" w:line="276" w:lineRule="auto"/>
        <w:ind w:left="720"/>
        <w:jc w:val="both"/>
        <w:rPr>
          <w:rFonts w:ascii="Times New Roman" w:hAnsi="Times New Roman" w:cs="Times New Roman"/>
          <w:color w:val="156082" w:themeColor="accent1"/>
          <w:lang w:val="en-US"/>
        </w:rPr>
      </w:pPr>
      <w:r w:rsidRPr="005E0982">
        <w:rPr>
          <w:rFonts w:ascii="Times New Roman" w:hAnsi="Times New Roman" w:cs="Times New Roman"/>
          <w:color w:val="156082" w:themeColor="accent1"/>
          <w:lang w:val="en-US"/>
        </w:rPr>
        <w:t xml:space="preserve">We thank the </w:t>
      </w:r>
      <w:r w:rsidR="001E5101">
        <w:rPr>
          <w:rFonts w:ascii="Times New Roman" w:hAnsi="Times New Roman" w:cs="Times New Roman"/>
          <w:color w:val="156082" w:themeColor="accent1"/>
          <w:lang w:val="en-US"/>
        </w:rPr>
        <w:t>R</w:t>
      </w:r>
      <w:r w:rsidRPr="005E0982">
        <w:rPr>
          <w:rFonts w:ascii="Times New Roman" w:hAnsi="Times New Roman" w:cs="Times New Roman"/>
          <w:color w:val="156082" w:themeColor="accent1"/>
          <w:lang w:val="en-US"/>
        </w:rPr>
        <w:t xml:space="preserve">eviewer for raising this insightful </w:t>
      </w:r>
      <w:r w:rsidR="0043446E" w:rsidRPr="0043446E">
        <w:rPr>
          <w:rFonts w:ascii="Times New Roman" w:hAnsi="Times New Roman" w:cs="Times New Roman"/>
          <w:color w:val="156082" w:themeColor="accent1"/>
          <w:lang w:val="en-US"/>
        </w:rPr>
        <w:t>and important observation. We fully acknowledge the limitations associated with using HUVECs for modeling the human BB</w:t>
      </w:r>
      <w:r w:rsidR="0043446E">
        <w:rPr>
          <w:rFonts w:ascii="Times New Roman" w:hAnsi="Times New Roman" w:cs="Times New Roman"/>
          <w:color w:val="156082" w:themeColor="accent1"/>
          <w:lang w:val="en-US"/>
        </w:rPr>
        <w:t>B</w:t>
      </w:r>
      <w:r w:rsidR="0043446E" w:rsidRPr="0043446E">
        <w:rPr>
          <w:rFonts w:ascii="Times New Roman" w:hAnsi="Times New Roman" w:cs="Times New Roman"/>
          <w:color w:val="156082" w:themeColor="accent1"/>
          <w:lang w:val="en-US"/>
        </w:rPr>
        <w:t xml:space="preserve">, as </w:t>
      </w:r>
      <w:r w:rsidR="0043446E">
        <w:rPr>
          <w:rFonts w:ascii="Times New Roman" w:hAnsi="Times New Roman" w:cs="Times New Roman"/>
          <w:color w:val="156082" w:themeColor="accent1"/>
          <w:lang w:val="en-US"/>
        </w:rPr>
        <w:t xml:space="preserve">they </w:t>
      </w:r>
      <w:r w:rsidR="0043446E" w:rsidRPr="0043446E">
        <w:rPr>
          <w:rFonts w:ascii="Times New Roman" w:hAnsi="Times New Roman" w:cs="Times New Roman"/>
          <w:color w:val="156082" w:themeColor="accent1"/>
          <w:lang w:val="en-US"/>
        </w:rPr>
        <w:t>do not inherently replicate all the defining features of brain microvascular endothelial cells (BMECs)</w:t>
      </w:r>
      <w:r w:rsidR="0043446E">
        <w:rPr>
          <w:rFonts w:ascii="Times New Roman" w:hAnsi="Times New Roman" w:cs="Times New Roman"/>
          <w:color w:val="156082" w:themeColor="accent1"/>
          <w:lang w:val="en-US"/>
        </w:rPr>
        <w:t xml:space="preserve"> </w:t>
      </w:r>
      <w:r w:rsidR="0043446E" w:rsidRPr="0043446E">
        <w:rPr>
          <w:rFonts w:ascii="Times New Roman" w:hAnsi="Times New Roman" w:cs="Times New Roman"/>
          <w:color w:val="156082" w:themeColor="accent1"/>
          <w:lang w:val="en-US"/>
        </w:rPr>
        <w:t xml:space="preserve">such as high TEER values, robust expression of tight junction proteins (e.g., claudin-5, </w:t>
      </w:r>
      <w:proofErr w:type="spellStart"/>
      <w:r w:rsidR="0043446E" w:rsidRPr="0043446E">
        <w:rPr>
          <w:rFonts w:ascii="Times New Roman" w:hAnsi="Times New Roman" w:cs="Times New Roman"/>
          <w:color w:val="156082" w:themeColor="accent1"/>
          <w:lang w:val="en-US"/>
        </w:rPr>
        <w:t>occludin</w:t>
      </w:r>
      <w:proofErr w:type="spellEnd"/>
      <w:r w:rsidR="0043446E" w:rsidRPr="0043446E">
        <w:rPr>
          <w:rFonts w:ascii="Times New Roman" w:hAnsi="Times New Roman" w:cs="Times New Roman"/>
          <w:color w:val="156082" w:themeColor="accent1"/>
          <w:lang w:val="en-US"/>
        </w:rPr>
        <w:t>), and selective transport mechanisms.</w:t>
      </w:r>
      <w:r w:rsidR="0043446E">
        <w:rPr>
          <w:rFonts w:ascii="Times New Roman" w:hAnsi="Times New Roman" w:cs="Times New Roman"/>
          <w:color w:val="156082" w:themeColor="accent1"/>
          <w:lang w:val="en-US"/>
        </w:rPr>
        <w:t xml:space="preserve"> </w:t>
      </w:r>
      <w:r w:rsidR="00135D44">
        <w:rPr>
          <w:rFonts w:ascii="Times New Roman" w:hAnsi="Times New Roman" w:cs="Times New Roman"/>
          <w:color w:val="156082" w:themeColor="accent1"/>
          <w:lang w:val="en-US"/>
        </w:rPr>
        <w:t xml:space="preserve">Here, </w:t>
      </w:r>
      <w:r w:rsidR="0043446E" w:rsidRPr="0043446E">
        <w:rPr>
          <w:rFonts w:ascii="Times New Roman" w:hAnsi="Times New Roman" w:cs="Times New Roman"/>
          <w:color w:val="156082" w:themeColor="accent1"/>
          <w:lang w:val="en-US"/>
        </w:rPr>
        <w:t xml:space="preserve">the primary aim </w:t>
      </w:r>
      <w:r w:rsidR="00135D44">
        <w:rPr>
          <w:rFonts w:ascii="Times New Roman" w:hAnsi="Times New Roman" w:cs="Times New Roman"/>
          <w:color w:val="156082" w:themeColor="accent1"/>
          <w:lang w:val="en-US"/>
        </w:rPr>
        <w:t>was</w:t>
      </w:r>
      <w:r w:rsidR="0043446E" w:rsidRPr="0043446E">
        <w:rPr>
          <w:rFonts w:ascii="Times New Roman" w:hAnsi="Times New Roman" w:cs="Times New Roman"/>
          <w:color w:val="156082" w:themeColor="accent1"/>
          <w:lang w:val="en-US"/>
        </w:rPr>
        <w:t xml:space="preserve"> to develop a versatile and modular microfluidic platform to study the cell-mediated transport of </w:t>
      </w:r>
      <w:r w:rsidR="001E5101">
        <w:rPr>
          <w:rFonts w:ascii="Times New Roman" w:hAnsi="Times New Roman" w:cs="Times New Roman"/>
          <w:color w:val="156082" w:themeColor="accent1"/>
          <w:lang w:val="en-US"/>
        </w:rPr>
        <w:t>OVs</w:t>
      </w:r>
      <w:r w:rsidR="0043446E" w:rsidRPr="0043446E">
        <w:rPr>
          <w:rFonts w:ascii="Times New Roman" w:hAnsi="Times New Roman" w:cs="Times New Roman"/>
          <w:color w:val="156082" w:themeColor="accent1"/>
          <w:lang w:val="en-US"/>
        </w:rPr>
        <w:t xml:space="preserve"> across an endothelial barrier and into a </w:t>
      </w:r>
      <w:r w:rsidR="001E5101">
        <w:rPr>
          <w:rFonts w:ascii="Times New Roman" w:hAnsi="Times New Roman" w:cs="Times New Roman"/>
          <w:color w:val="156082" w:themeColor="accent1"/>
          <w:lang w:val="en-US"/>
        </w:rPr>
        <w:t>GBM</w:t>
      </w:r>
      <w:r w:rsidR="0043446E" w:rsidRPr="0043446E">
        <w:rPr>
          <w:rFonts w:ascii="Times New Roman" w:hAnsi="Times New Roman" w:cs="Times New Roman"/>
          <w:color w:val="156082" w:themeColor="accent1"/>
          <w:lang w:val="en-US"/>
        </w:rPr>
        <w:t xml:space="preserve"> tumor microenvironment. Our platform was designed as a proof-of-concept system, with an emphasis on functionality, reproducibility, and adaptability. For this reason, we </w:t>
      </w:r>
      <w:r w:rsidR="00135D44">
        <w:rPr>
          <w:rFonts w:ascii="Times New Roman" w:hAnsi="Times New Roman" w:cs="Times New Roman"/>
          <w:color w:val="156082" w:themeColor="accent1"/>
          <w:lang w:val="en-US"/>
        </w:rPr>
        <w:t>decided to use</w:t>
      </w:r>
      <w:r w:rsidR="0043446E" w:rsidRPr="0043446E">
        <w:rPr>
          <w:rFonts w:ascii="Times New Roman" w:hAnsi="Times New Roman" w:cs="Times New Roman"/>
          <w:color w:val="156082" w:themeColor="accent1"/>
          <w:lang w:val="en-US"/>
        </w:rPr>
        <w:t xml:space="preserve"> HUVECs, </w:t>
      </w:r>
      <w:r w:rsidR="00135D44">
        <w:rPr>
          <w:rFonts w:ascii="Times New Roman" w:hAnsi="Times New Roman" w:cs="Times New Roman"/>
          <w:color w:val="156082" w:themeColor="accent1"/>
          <w:lang w:val="en-US"/>
        </w:rPr>
        <w:t xml:space="preserve">a cell model we have extensive know-how on, and that </w:t>
      </w:r>
      <w:r w:rsidR="0043446E" w:rsidRPr="0043446E">
        <w:rPr>
          <w:rFonts w:ascii="Times New Roman" w:hAnsi="Times New Roman" w:cs="Times New Roman"/>
          <w:color w:val="156082" w:themeColor="accent1"/>
          <w:lang w:val="en-US"/>
        </w:rPr>
        <w:t>offer</w:t>
      </w:r>
      <w:r w:rsidR="00135D44">
        <w:rPr>
          <w:rFonts w:ascii="Times New Roman" w:hAnsi="Times New Roman" w:cs="Times New Roman"/>
          <w:color w:val="156082" w:themeColor="accent1"/>
          <w:lang w:val="en-US"/>
        </w:rPr>
        <w:t>s</w:t>
      </w:r>
      <w:r w:rsidR="0043446E" w:rsidRPr="0043446E">
        <w:rPr>
          <w:rFonts w:ascii="Times New Roman" w:hAnsi="Times New Roman" w:cs="Times New Roman"/>
          <w:color w:val="156082" w:themeColor="accent1"/>
          <w:lang w:val="en-US"/>
        </w:rPr>
        <w:t xml:space="preserve"> </w:t>
      </w:r>
      <w:r w:rsidR="00135D44">
        <w:rPr>
          <w:rFonts w:ascii="Times New Roman" w:hAnsi="Times New Roman" w:cs="Times New Roman"/>
          <w:color w:val="156082" w:themeColor="accent1"/>
          <w:lang w:val="en-US"/>
        </w:rPr>
        <w:t>consistent</w:t>
      </w:r>
      <w:r w:rsidR="0043446E" w:rsidRPr="0043446E">
        <w:rPr>
          <w:rFonts w:ascii="Times New Roman" w:hAnsi="Times New Roman" w:cs="Times New Roman"/>
          <w:color w:val="156082" w:themeColor="accent1"/>
          <w:lang w:val="en-US"/>
        </w:rPr>
        <w:t xml:space="preserve"> growth behavior, ease of handling, and reliable barrier formation in microfluidic formats. </w:t>
      </w:r>
      <w:r w:rsidR="00135D44">
        <w:rPr>
          <w:rFonts w:ascii="Times New Roman" w:hAnsi="Times New Roman" w:cs="Times New Roman"/>
          <w:color w:val="156082" w:themeColor="accent1"/>
          <w:lang w:val="en-US"/>
        </w:rPr>
        <w:t>Multiple</w:t>
      </w:r>
      <w:r w:rsidR="0043446E" w:rsidRPr="0043446E">
        <w:rPr>
          <w:rFonts w:ascii="Times New Roman" w:hAnsi="Times New Roman" w:cs="Times New Roman"/>
          <w:color w:val="156082" w:themeColor="accent1"/>
          <w:lang w:val="en-US"/>
        </w:rPr>
        <w:t xml:space="preserve"> recent studies successfully used HUVECs to model aspects of the BBB or tumor-associated endothelial barriers </w:t>
      </w:r>
      <w:r w:rsidR="0043446E" w:rsidRPr="001E5101">
        <w:rPr>
          <w:rFonts w:ascii="Times New Roman" w:hAnsi="Times New Roman" w:cs="Times New Roman"/>
          <w:i/>
          <w:iCs/>
          <w:color w:val="156082" w:themeColor="accent1"/>
          <w:lang w:val="en-US"/>
        </w:rPr>
        <w:t>in vitro</w:t>
      </w:r>
      <w:r w:rsidR="0043446E" w:rsidRPr="0043446E">
        <w:rPr>
          <w:rFonts w:ascii="Times New Roman" w:hAnsi="Times New Roman" w:cs="Times New Roman"/>
          <w:color w:val="156082" w:themeColor="accent1"/>
          <w:lang w:val="en-US"/>
        </w:rPr>
        <w:t>, particularly where the focus is on relative permeability, immune-endothelial interactions, or drug delivery. Examples include</w:t>
      </w:r>
      <w:r w:rsidR="00135D44">
        <w:rPr>
          <w:rFonts w:ascii="Times New Roman" w:hAnsi="Times New Roman" w:cs="Times New Roman"/>
          <w:color w:val="156082" w:themeColor="accent1"/>
          <w:lang w:val="en-US"/>
        </w:rPr>
        <w:t xml:space="preserve"> </w:t>
      </w:r>
      <w:r w:rsidR="0043446E" w:rsidRPr="0043446E">
        <w:rPr>
          <w:rFonts w:ascii="Times New Roman" w:hAnsi="Times New Roman" w:cs="Times New Roman"/>
          <w:color w:val="156082" w:themeColor="accent1"/>
          <w:lang w:val="en-US"/>
        </w:rPr>
        <w:t xml:space="preserve">Singh et al., Cells (2022) </w:t>
      </w:r>
      <w:r w:rsidR="00A041F5">
        <w:rPr>
          <w:rFonts w:ascii="Times New Roman" w:hAnsi="Times New Roman" w:cs="Times New Roman"/>
          <w:color w:val="156082" w:themeColor="accent1"/>
          <w:lang w:val="en-US"/>
        </w:rPr>
        <w:t>presenting a</w:t>
      </w:r>
      <w:r w:rsidR="0043446E" w:rsidRPr="0043446E">
        <w:rPr>
          <w:rFonts w:ascii="Times New Roman" w:hAnsi="Times New Roman" w:cs="Times New Roman"/>
          <w:color w:val="156082" w:themeColor="accent1"/>
          <w:lang w:val="en-US"/>
        </w:rPr>
        <w:t xml:space="preserve"> BBB-on-chip for neurovascular modeling</w:t>
      </w:r>
      <w:r w:rsidR="00135D44">
        <w:rPr>
          <w:rFonts w:ascii="Times New Roman" w:hAnsi="Times New Roman" w:cs="Times New Roman"/>
          <w:color w:val="156082" w:themeColor="accent1"/>
          <w:lang w:val="en-US"/>
        </w:rPr>
        <w:t xml:space="preserve">; </w:t>
      </w:r>
      <w:r w:rsidR="0043446E" w:rsidRPr="0043446E">
        <w:rPr>
          <w:rFonts w:ascii="Times New Roman" w:hAnsi="Times New Roman" w:cs="Times New Roman"/>
          <w:color w:val="156082" w:themeColor="accent1"/>
          <w:lang w:val="en-US"/>
        </w:rPr>
        <w:t>Bolden et al., Sci. Rep. (2023)</w:t>
      </w:r>
      <w:r w:rsidR="00A041F5">
        <w:rPr>
          <w:rFonts w:ascii="Times New Roman" w:hAnsi="Times New Roman" w:cs="Times New Roman"/>
          <w:color w:val="156082" w:themeColor="accent1"/>
          <w:lang w:val="en-US"/>
        </w:rPr>
        <w:t xml:space="preserve">, an </w:t>
      </w:r>
      <w:r w:rsidR="0043446E" w:rsidRPr="0043446E">
        <w:rPr>
          <w:rFonts w:ascii="Times New Roman" w:hAnsi="Times New Roman" w:cs="Times New Roman"/>
          <w:color w:val="156082" w:themeColor="accent1"/>
          <w:lang w:val="en-US"/>
        </w:rPr>
        <w:t>endothelial barrier model of traumatic brain injury</w:t>
      </w:r>
      <w:r w:rsidR="00135D44">
        <w:rPr>
          <w:rFonts w:ascii="Times New Roman" w:hAnsi="Times New Roman" w:cs="Times New Roman"/>
          <w:color w:val="156082" w:themeColor="accent1"/>
          <w:lang w:val="en-US"/>
        </w:rPr>
        <w:t xml:space="preserve">; </w:t>
      </w:r>
      <w:proofErr w:type="spellStart"/>
      <w:r w:rsidR="0043446E" w:rsidRPr="0043446E">
        <w:rPr>
          <w:rFonts w:ascii="Times New Roman" w:hAnsi="Times New Roman" w:cs="Times New Roman"/>
          <w:color w:val="156082" w:themeColor="accent1"/>
          <w:lang w:val="en-US"/>
        </w:rPr>
        <w:t>Vakilian</w:t>
      </w:r>
      <w:proofErr w:type="spellEnd"/>
      <w:r w:rsidR="0043446E" w:rsidRPr="0043446E">
        <w:rPr>
          <w:rFonts w:ascii="Times New Roman" w:hAnsi="Times New Roman" w:cs="Times New Roman"/>
          <w:color w:val="156082" w:themeColor="accent1"/>
          <w:lang w:val="en-US"/>
        </w:rPr>
        <w:t xml:space="preserve"> et al., </w:t>
      </w:r>
      <w:proofErr w:type="spellStart"/>
      <w:r w:rsidR="0043446E" w:rsidRPr="0043446E">
        <w:rPr>
          <w:rFonts w:ascii="Times New Roman" w:hAnsi="Times New Roman" w:cs="Times New Roman"/>
          <w:color w:val="156082" w:themeColor="accent1"/>
          <w:lang w:val="en-US"/>
        </w:rPr>
        <w:t>Biotechnol</w:t>
      </w:r>
      <w:proofErr w:type="spellEnd"/>
      <w:r w:rsidR="0043446E" w:rsidRPr="0043446E">
        <w:rPr>
          <w:rFonts w:ascii="Times New Roman" w:hAnsi="Times New Roman" w:cs="Times New Roman"/>
          <w:color w:val="156082" w:themeColor="accent1"/>
          <w:lang w:val="en-US"/>
        </w:rPr>
        <w:t xml:space="preserve">. J. (2021) </w:t>
      </w:r>
      <w:r w:rsidR="008B04EC">
        <w:rPr>
          <w:rFonts w:ascii="Times New Roman" w:hAnsi="Times New Roman" w:cs="Times New Roman"/>
          <w:color w:val="156082" w:themeColor="accent1"/>
          <w:lang w:val="en-US"/>
        </w:rPr>
        <w:t>with</w:t>
      </w:r>
      <w:r w:rsidR="00A041F5">
        <w:rPr>
          <w:rFonts w:ascii="Times New Roman" w:hAnsi="Times New Roman" w:cs="Times New Roman"/>
          <w:color w:val="156082" w:themeColor="accent1"/>
          <w:lang w:val="en-US"/>
        </w:rPr>
        <w:t xml:space="preserve"> </w:t>
      </w:r>
      <w:r w:rsidR="0043446E" w:rsidRPr="0043446E">
        <w:rPr>
          <w:rFonts w:ascii="Times New Roman" w:hAnsi="Times New Roman" w:cs="Times New Roman"/>
          <w:color w:val="156082" w:themeColor="accent1"/>
          <w:lang w:val="en-US"/>
        </w:rPr>
        <w:t>drug transport in tumor-associated vasculature</w:t>
      </w:r>
      <w:r w:rsidR="00A041F5">
        <w:rPr>
          <w:rFonts w:ascii="Times New Roman" w:hAnsi="Times New Roman" w:cs="Times New Roman"/>
          <w:color w:val="156082" w:themeColor="accent1"/>
          <w:lang w:val="en-US"/>
        </w:rPr>
        <w:t xml:space="preserve">; and </w:t>
      </w:r>
      <w:proofErr w:type="spellStart"/>
      <w:r w:rsidR="0043446E" w:rsidRPr="0043446E">
        <w:rPr>
          <w:rFonts w:ascii="Times New Roman" w:hAnsi="Times New Roman" w:cs="Times New Roman"/>
          <w:color w:val="156082" w:themeColor="accent1"/>
          <w:lang w:val="en-US"/>
        </w:rPr>
        <w:t>Margari</w:t>
      </w:r>
      <w:proofErr w:type="spellEnd"/>
      <w:r w:rsidR="0043446E" w:rsidRPr="0043446E">
        <w:rPr>
          <w:rFonts w:ascii="Times New Roman" w:hAnsi="Times New Roman" w:cs="Times New Roman"/>
          <w:color w:val="156082" w:themeColor="accent1"/>
          <w:lang w:val="en-US"/>
        </w:rPr>
        <w:t xml:space="preserve"> et al., Cells (2025) </w:t>
      </w:r>
      <w:r w:rsidR="00A041F5">
        <w:rPr>
          <w:rFonts w:ascii="Times New Roman" w:hAnsi="Times New Roman" w:cs="Times New Roman"/>
          <w:color w:val="156082" w:themeColor="accent1"/>
          <w:lang w:val="en-US"/>
        </w:rPr>
        <w:t>building</w:t>
      </w:r>
      <w:r w:rsidR="0043446E" w:rsidRPr="0043446E">
        <w:rPr>
          <w:rFonts w:ascii="Times New Roman" w:hAnsi="Times New Roman" w:cs="Times New Roman"/>
          <w:color w:val="156082" w:themeColor="accent1"/>
          <w:lang w:val="en-US"/>
        </w:rPr>
        <w:t xml:space="preserve"> stromal-endothelial interactions in microfluidic settings.</w:t>
      </w:r>
      <w:r w:rsidR="00F33573">
        <w:rPr>
          <w:rFonts w:ascii="Times New Roman" w:hAnsi="Times New Roman" w:cs="Times New Roman"/>
          <w:color w:val="156082" w:themeColor="accent1"/>
          <w:lang w:val="en-US"/>
        </w:rPr>
        <w:t xml:space="preserve"> For our studies, </w:t>
      </w:r>
      <w:r w:rsidR="0043446E" w:rsidRPr="0043446E">
        <w:rPr>
          <w:rFonts w:ascii="Times New Roman" w:hAnsi="Times New Roman" w:cs="Times New Roman"/>
          <w:color w:val="156082" w:themeColor="accent1"/>
          <w:lang w:val="en-US"/>
        </w:rPr>
        <w:t xml:space="preserve">we </w:t>
      </w:r>
      <w:r w:rsidR="009062BF">
        <w:rPr>
          <w:rFonts w:ascii="Times New Roman" w:hAnsi="Times New Roman" w:cs="Times New Roman"/>
          <w:color w:val="156082" w:themeColor="accent1"/>
          <w:lang w:val="en-US"/>
        </w:rPr>
        <w:t xml:space="preserve">decided to first </w:t>
      </w:r>
      <w:r w:rsidR="0043446E" w:rsidRPr="0043446E">
        <w:rPr>
          <w:rFonts w:ascii="Times New Roman" w:hAnsi="Times New Roman" w:cs="Times New Roman"/>
          <w:color w:val="156082" w:themeColor="accent1"/>
          <w:lang w:val="en-US"/>
        </w:rPr>
        <w:t xml:space="preserve">form </w:t>
      </w:r>
      <w:r w:rsidR="009062BF">
        <w:rPr>
          <w:rFonts w:ascii="Times New Roman" w:hAnsi="Times New Roman" w:cs="Times New Roman"/>
          <w:color w:val="156082" w:themeColor="accent1"/>
          <w:lang w:val="en-US"/>
        </w:rPr>
        <w:t>a “healthy”</w:t>
      </w:r>
      <w:r w:rsidR="0043446E" w:rsidRPr="0043446E">
        <w:rPr>
          <w:rFonts w:ascii="Times New Roman" w:hAnsi="Times New Roman" w:cs="Times New Roman"/>
          <w:color w:val="156082" w:themeColor="accent1"/>
          <w:lang w:val="en-US"/>
        </w:rPr>
        <w:t xml:space="preserve"> barrier</w:t>
      </w:r>
      <w:r w:rsidR="009062BF">
        <w:rPr>
          <w:rFonts w:ascii="Times New Roman" w:hAnsi="Times New Roman" w:cs="Times New Roman"/>
          <w:color w:val="156082" w:themeColor="accent1"/>
          <w:lang w:val="en-US"/>
        </w:rPr>
        <w:t>,</w:t>
      </w:r>
      <w:r w:rsidR="0043446E" w:rsidRPr="0043446E">
        <w:rPr>
          <w:rFonts w:ascii="Times New Roman" w:hAnsi="Times New Roman" w:cs="Times New Roman"/>
          <w:color w:val="156082" w:themeColor="accent1"/>
          <w:lang w:val="en-US"/>
        </w:rPr>
        <w:t xml:space="preserve"> prior to the introduction of tumor spheroids, recapitulat</w:t>
      </w:r>
      <w:r w:rsidR="003078C0">
        <w:rPr>
          <w:rFonts w:ascii="Times New Roman" w:hAnsi="Times New Roman" w:cs="Times New Roman"/>
          <w:color w:val="156082" w:themeColor="accent1"/>
          <w:lang w:val="en-US"/>
        </w:rPr>
        <w:t>ing</w:t>
      </w:r>
      <w:r w:rsidR="0043446E" w:rsidRPr="0043446E">
        <w:rPr>
          <w:rFonts w:ascii="Times New Roman" w:hAnsi="Times New Roman" w:cs="Times New Roman"/>
          <w:color w:val="156082" w:themeColor="accent1"/>
          <w:lang w:val="en-US"/>
        </w:rPr>
        <w:t xml:space="preserve"> an intact physiological barrier before simulating the early stages of glioma progression and transmigration of carrier cells. For th</w:t>
      </w:r>
      <w:r w:rsidR="009062BF">
        <w:rPr>
          <w:rFonts w:ascii="Times New Roman" w:hAnsi="Times New Roman" w:cs="Times New Roman"/>
          <w:color w:val="156082" w:themeColor="accent1"/>
          <w:lang w:val="en-US"/>
        </w:rPr>
        <w:t xml:space="preserve">ese </w:t>
      </w:r>
      <w:r w:rsidR="0043446E" w:rsidRPr="0043446E">
        <w:rPr>
          <w:rFonts w:ascii="Times New Roman" w:hAnsi="Times New Roman" w:cs="Times New Roman"/>
          <w:color w:val="156082" w:themeColor="accent1"/>
          <w:lang w:val="en-US"/>
        </w:rPr>
        <w:t>reason</w:t>
      </w:r>
      <w:r w:rsidR="009062BF">
        <w:rPr>
          <w:rFonts w:ascii="Times New Roman" w:hAnsi="Times New Roman" w:cs="Times New Roman"/>
          <w:color w:val="156082" w:themeColor="accent1"/>
          <w:lang w:val="en-US"/>
        </w:rPr>
        <w:t>s</w:t>
      </w:r>
      <w:r w:rsidR="0043446E" w:rsidRPr="0043446E">
        <w:rPr>
          <w:rFonts w:ascii="Times New Roman" w:hAnsi="Times New Roman" w:cs="Times New Roman"/>
          <w:color w:val="156082" w:themeColor="accent1"/>
          <w:lang w:val="en-US"/>
        </w:rPr>
        <w:t xml:space="preserve"> and given the platform’s flexibility to </w:t>
      </w:r>
      <w:r w:rsidR="009062BF">
        <w:rPr>
          <w:rFonts w:ascii="Times New Roman" w:hAnsi="Times New Roman" w:cs="Times New Roman"/>
          <w:color w:val="156082" w:themeColor="accent1"/>
          <w:lang w:val="en-US"/>
        </w:rPr>
        <w:t xml:space="preserve">potentially </w:t>
      </w:r>
      <w:r w:rsidR="0043446E" w:rsidRPr="0043446E">
        <w:rPr>
          <w:rFonts w:ascii="Times New Roman" w:hAnsi="Times New Roman" w:cs="Times New Roman"/>
          <w:color w:val="156082" w:themeColor="accent1"/>
          <w:lang w:val="en-US"/>
        </w:rPr>
        <w:t>also model tumor-altered vasculature (BBTB), we used the term BBB-on-chip to emphasize the preserved barrier integrity and immune-transmigration features central to our investigation.</w:t>
      </w:r>
    </w:p>
    <w:p w14:paraId="77DD90AD" w14:textId="35D5189F" w:rsidR="00F33573" w:rsidRPr="0043446E" w:rsidRDefault="00F33573" w:rsidP="00F33573">
      <w:pPr>
        <w:spacing w:after="40" w:line="276" w:lineRule="auto"/>
        <w:ind w:left="720"/>
        <w:jc w:val="both"/>
        <w:rPr>
          <w:rFonts w:ascii="Times New Roman" w:hAnsi="Times New Roman" w:cs="Times New Roman"/>
          <w:color w:val="156082" w:themeColor="accent1"/>
          <w:lang w:val="en-US"/>
        </w:rPr>
      </w:pPr>
      <w:r>
        <w:rPr>
          <w:rFonts w:ascii="Times New Roman" w:hAnsi="Times New Roman" w:cs="Times New Roman"/>
          <w:color w:val="156082" w:themeColor="accent1"/>
          <w:lang w:val="en-US"/>
        </w:rPr>
        <w:t xml:space="preserve">Once </w:t>
      </w:r>
      <w:r w:rsidRPr="00127185">
        <w:rPr>
          <w:rFonts w:ascii="Times New Roman" w:hAnsi="Times New Roman" w:cs="Times New Roman"/>
          <w:color w:val="156082" w:themeColor="accent1"/>
          <w:lang w:val="en-US"/>
        </w:rPr>
        <w:t>again,</w:t>
      </w:r>
      <w:r w:rsidR="00C25940" w:rsidRPr="00127185">
        <w:rPr>
          <w:rFonts w:ascii="Times New Roman" w:hAnsi="Times New Roman" w:cs="Times New Roman"/>
          <w:color w:val="156082" w:themeColor="accent1"/>
          <w:lang w:val="en-US"/>
        </w:rPr>
        <w:t xml:space="preserve"> </w:t>
      </w:r>
      <w:r w:rsidRPr="00127185">
        <w:rPr>
          <w:rFonts w:ascii="Times New Roman" w:hAnsi="Times New Roman" w:cs="Times New Roman"/>
          <w:color w:val="156082" w:themeColor="accent1"/>
          <w:lang w:val="en-US"/>
        </w:rPr>
        <w:t>we truly appreciate the Reviewer’s comments given it both allowed us to expand the discussion in the revised manuscript to explicitly address the distinction between BBB and BBTB models,</w:t>
      </w:r>
      <w:r>
        <w:rPr>
          <w:rFonts w:ascii="Times New Roman" w:hAnsi="Times New Roman" w:cs="Times New Roman"/>
          <w:color w:val="156082" w:themeColor="accent1"/>
          <w:lang w:val="en-US"/>
        </w:rPr>
        <w:t xml:space="preserve"> and it suggested interesting future direction for our research</w:t>
      </w:r>
      <w:r w:rsidRPr="0043446E">
        <w:rPr>
          <w:rFonts w:ascii="Times New Roman" w:hAnsi="Times New Roman" w:cs="Times New Roman"/>
          <w:color w:val="156082" w:themeColor="accent1"/>
          <w:lang w:val="en-US"/>
        </w:rPr>
        <w:t xml:space="preserve">. </w:t>
      </w:r>
      <w:r>
        <w:rPr>
          <w:rFonts w:ascii="Times New Roman" w:hAnsi="Times New Roman" w:cs="Times New Roman"/>
          <w:color w:val="156082" w:themeColor="accent1"/>
          <w:lang w:val="en-US"/>
        </w:rPr>
        <w:t xml:space="preserve">Provided our </w:t>
      </w:r>
      <w:r w:rsidRPr="0043446E">
        <w:rPr>
          <w:rFonts w:ascii="Times New Roman" w:hAnsi="Times New Roman" w:cs="Times New Roman"/>
          <w:color w:val="156082" w:themeColor="accent1"/>
          <w:lang w:val="en-US"/>
        </w:rPr>
        <w:t xml:space="preserve">preference </w:t>
      </w:r>
      <w:r>
        <w:rPr>
          <w:rFonts w:ascii="Times New Roman" w:hAnsi="Times New Roman" w:cs="Times New Roman"/>
          <w:color w:val="156082" w:themeColor="accent1"/>
          <w:lang w:val="en-US"/>
        </w:rPr>
        <w:t>would be</w:t>
      </w:r>
      <w:r w:rsidRPr="0043446E">
        <w:rPr>
          <w:rFonts w:ascii="Times New Roman" w:hAnsi="Times New Roman" w:cs="Times New Roman"/>
          <w:color w:val="156082" w:themeColor="accent1"/>
          <w:lang w:val="en-US"/>
        </w:rPr>
        <w:t xml:space="preserve"> to maintain the “BBB” designation for consistency and to reflect the barrier’s physiological properties prior to tumor remodeling</w:t>
      </w:r>
      <w:r>
        <w:rPr>
          <w:rFonts w:ascii="Times New Roman" w:hAnsi="Times New Roman" w:cs="Times New Roman"/>
          <w:color w:val="156082" w:themeColor="accent1"/>
          <w:lang w:val="en-US"/>
        </w:rPr>
        <w:t>, s</w:t>
      </w:r>
      <w:r w:rsidRPr="0043446E">
        <w:rPr>
          <w:rFonts w:ascii="Times New Roman" w:hAnsi="Times New Roman" w:cs="Times New Roman"/>
          <w:color w:val="156082" w:themeColor="accent1"/>
          <w:lang w:val="en-US"/>
        </w:rPr>
        <w:t>hould the Reviewer strongly prefer it, we are open to adopting more specific terminology (e.g., BBTB-on-chip)</w:t>
      </w:r>
      <w:r>
        <w:rPr>
          <w:rFonts w:ascii="Times New Roman" w:hAnsi="Times New Roman" w:cs="Times New Roman"/>
          <w:color w:val="156082" w:themeColor="accent1"/>
          <w:lang w:val="en-US"/>
        </w:rPr>
        <w:t>.</w:t>
      </w:r>
    </w:p>
    <w:p w14:paraId="00000042" w14:textId="77777777" w:rsidR="00381D50" w:rsidRPr="005E0982" w:rsidRDefault="00381D50" w:rsidP="009062BF">
      <w:pPr>
        <w:spacing w:after="80" w:line="276" w:lineRule="auto"/>
        <w:jc w:val="both"/>
        <w:rPr>
          <w:rFonts w:ascii="Times New Roman" w:eastAsia="Times New Roman" w:hAnsi="Times New Roman" w:cs="Times New Roman"/>
          <w:b/>
          <w:color w:val="156082" w:themeColor="accent1"/>
        </w:rPr>
      </w:pPr>
    </w:p>
    <w:sectPr w:rsidR="00381D50" w:rsidRPr="005E0982">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Play">
    <w:altName w:val="Calibri"/>
    <w:panose1 w:val="020B0604020202020204"/>
    <w:charset w:val="00"/>
    <w:family w:val="auto"/>
    <w:pitch w:val="default"/>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Quattrocento Sans">
    <w:panose1 w:val="020B0502050000020003"/>
    <w:charset w:val="00"/>
    <w:family w:val="swiss"/>
    <w:pitch w:val="variable"/>
    <w:sig w:usb0="800000BF" w:usb1="4000005B"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15BA5"/>
    <w:multiLevelType w:val="multilevel"/>
    <w:tmpl w:val="074AFCF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5ED2AC7"/>
    <w:multiLevelType w:val="hybridMultilevel"/>
    <w:tmpl w:val="88C2F0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CBA5E71"/>
    <w:multiLevelType w:val="multilevel"/>
    <w:tmpl w:val="DED8A19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74522D2B"/>
    <w:multiLevelType w:val="multilevel"/>
    <w:tmpl w:val="0FC693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3938687">
    <w:abstractNumId w:val="0"/>
  </w:num>
  <w:num w:numId="2" w16cid:durableId="1159424880">
    <w:abstractNumId w:val="3"/>
  </w:num>
  <w:num w:numId="3" w16cid:durableId="1107967704">
    <w:abstractNumId w:val="2"/>
  </w:num>
  <w:num w:numId="4" w16cid:durableId="1461530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D50"/>
    <w:rsid w:val="00054DCC"/>
    <w:rsid w:val="000840CE"/>
    <w:rsid w:val="00084ABF"/>
    <w:rsid w:val="000E6D1A"/>
    <w:rsid w:val="001010A8"/>
    <w:rsid w:val="00116AD1"/>
    <w:rsid w:val="00124879"/>
    <w:rsid w:val="00127185"/>
    <w:rsid w:val="0013253A"/>
    <w:rsid w:val="00135D44"/>
    <w:rsid w:val="001372F7"/>
    <w:rsid w:val="00143264"/>
    <w:rsid w:val="00144A78"/>
    <w:rsid w:val="00154013"/>
    <w:rsid w:val="00190C42"/>
    <w:rsid w:val="00197A7E"/>
    <w:rsid w:val="001B7220"/>
    <w:rsid w:val="001E1C39"/>
    <w:rsid w:val="001E2693"/>
    <w:rsid w:val="001E5101"/>
    <w:rsid w:val="00206556"/>
    <w:rsid w:val="002345E8"/>
    <w:rsid w:val="00243466"/>
    <w:rsid w:val="0028040B"/>
    <w:rsid w:val="00281410"/>
    <w:rsid w:val="002B424D"/>
    <w:rsid w:val="003078C0"/>
    <w:rsid w:val="00342BC2"/>
    <w:rsid w:val="00346C8D"/>
    <w:rsid w:val="00353CF0"/>
    <w:rsid w:val="00356478"/>
    <w:rsid w:val="003701FA"/>
    <w:rsid w:val="00376581"/>
    <w:rsid w:val="00381D50"/>
    <w:rsid w:val="003A179A"/>
    <w:rsid w:val="003B7E33"/>
    <w:rsid w:val="003C1EDA"/>
    <w:rsid w:val="00406470"/>
    <w:rsid w:val="0043446E"/>
    <w:rsid w:val="0044792E"/>
    <w:rsid w:val="004652B9"/>
    <w:rsid w:val="0047421E"/>
    <w:rsid w:val="00494BEE"/>
    <w:rsid w:val="004E6CAD"/>
    <w:rsid w:val="005466C3"/>
    <w:rsid w:val="00561D55"/>
    <w:rsid w:val="005A2F64"/>
    <w:rsid w:val="005A3160"/>
    <w:rsid w:val="005E0982"/>
    <w:rsid w:val="005E755E"/>
    <w:rsid w:val="006103AB"/>
    <w:rsid w:val="00644BE4"/>
    <w:rsid w:val="00646C8C"/>
    <w:rsid w:val="006745E5"/>
    <w:rsid w:val="00675538"/>
    <w:rsid w:val="006D61F1"/>
    <w:rsid w:val="006E3060"/>
    <w:rsid w:val="00741339"/>
    <w:rsid w:val="0074246B"/>
    <w:rsid w:val="00765477"/>
    <w:rsid w:val="00772F17"/>
    <w:rsid w:val="00781FAA"/>
    <w:rsid w:val="007C002A"/>
    <w:rsid w:val="007E1B20"/>
    <w:rsid w:val="008612E4"/>
    <w:rsid w:val="008922C6"/>
    <w:rsid w:val="008B04EC"/>
    <w:rsid w:val="008C3754"/>
    <w:rsid w:val="008D793A"/>
    <w:rsid w:val="008E27EF"/>
    <w:rsid w:val="009062BF"/>
    <w:rsid w:val="00921F1C"/>
    <w:rsid w:val="00923101"/>
    <w:rsid w:val="00967200"/>
    <w:rsid w:val="00995BAE"/>
    <w:rsid w:val="009E5E27"/>
    <w:rsid w:val="009F5157"/>
    <w:rsid w:val="00A041F5"/>
    <w:rsid w:val="00A203E2"/>
    <w:rsid w:val="00A31339"/>
    <w:rsid w:val="00A335E6"/>
    <w:rsid w:val="00A832C8"/>
    <w:rsid w:val="00AA120D"/>
    <w:rsid w:val="00AE300E"/>
    <w:rsid w:val="00B10009"/>
    <w:rsid w:val="00B112DB"/>
    <w:rsid w:val="00B31EA2"/>
    <w:rsid w:val="00B4102D"/>
    <w:rsid w:val="00B46B68"/>
    <w:rsid w:val="00B47055"/>
    <w:rsid w:val="00B5440A"/>
    <w:rsid w:val="00B554CA"/>
    <w:rsid w:val="00B70314"/>
    <w:rsid w:val="00B73B40"/>
    <w:rsid w:val="00B74607"/>
    <w:rsid w:val="00B84C01"/>
    <w:rsid w:val="00BA00C6"/>
    <w:rsid w:val="00BA0421"/>
    <w:rsid w:val="00BD0B98"/>
    <w:rsid w:val="00BE7AAC"/>
    <w:rsid w:val="00C031F2"/>
    <w:rsid w:val="00C25940"/>
    <w:rsid w:val="00C44089"/>
    <w:rsid w:val="00C47EA8"/>
    <w:rsid w:val="00C86259"/>
    <w:rsid w:val="00CB4839"/>
    <w:rsid w:val="00CC4E56"/>
    <w:rsid w:val="00CD211B"/>
    <w:rsid w:val="00D903A3"/>
    <w:rsid w:val="00DA0465"/>
    <w:rsid w:val="00DA479A"/>
    <w:rsid w:val="00DB22A6"/>
    <w:rsid w:val="00DC444F"/>
    <w:rsid w:val="00DF1947"/>
    <w:rsid w:val="00E37ED7"/>
    <w:rsid w:val="00E476D7"/>
    <w:rsid w:val="00E861F5"/>
    <w:rsid w:val="00ED6CEB"/>
    <w:rsid w:val="00EF177A"/>
    <w:rsid w:val="00F25C61"/>
    <w:rsid w:val="00F27E53"/>
    <w:rsid w:val="00F33573"/>
    <w:rsid w:val="00FB6B0D"/>
    <w:rsid w:val="00FC210A"/>
    <w:rsid w:val="00FC7BD8"/>
    <w:rsid w:val="00FF4C52"/>
    <w:rsid w:val="00FF53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E5CAF"/>
  <w15:docId w15:val="{2B582A73-BDE2-4CD5-A56C-D202C21C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it-IT"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i/>
      <w:color w:val="0F4761"/>
    </w:rPr>
  </w:style>
  <w:style w:type="paragraph" w:styleId="Heading5">
    <w:name w:val="heading 5"/>
    <w:basedOn w:val="Normal"/>
    <w:next w:val="Normal"/>
    <w:uiPriority w:val="9"/>
    <w:semiHidden/>
    <w:unhideWhenUsed/>
    <w:qFormat/>
    <w:pPr>
      <w:keepNext/>
      <w:keepLines/>
      <w:spacing w:before="80" w:after="40"/>
      <w:outlineLvl w:val="4"/>
    </w:pPr>
    <w:rPr>
      <w:color w:val="0F4761"/>
    </w:rPr>
  </w:style>
  <w:style w:type="paragraph" w:styleId="Heading6">
    <w:name w:val="heading 6"/>
    <w:basedOn w:val="Normal"/>
    <w:next w:val="Normal"/>
    <w:uiPriority w:val="9"/>
    <w:semiHidden/>
    <w:unhideWhenUsed/>
    <w:qFormat/>
    <w:pPr>
      <w:keepNext/>
      <w:keepLines/>
      <w:spacing w:before="40" w:after="0"/>
      <w:outlineLvl w:val="5"/>
    </w:pPr>
    <w:rPr>
      <w:i/>
      <w:color w:val="595959"/>
    </w:rPr>
  </w:style>
  <w:style w:type="paragraph" w:styleId="Heading7">
    <w:name w:val="heading 7"/>
    <w:link w:val="Heading7Char"/>
    <w:uiPriority w:val="9"/>
    <w:semiHidden/>
    <w:unhideWhenUsed/>
    <w:qFormat/>
    <w:rsid w:val="007D02A1"/>
    <w:pPr>
      <w:keepNext/>
      <w:keepLines/>
      <w:spacing w:before="40" w:after="0"/>
      <w:outlineLvl w:val="6"/>
    </w:pPr>
    <w:rPr>
      <w:rFonts w:eastAsiaTheme="majorEastAsia" w:cstheme="majorBidi"/>
      <w:color w:val="595959" w:themeColor="text1" w:themeTint="A6"/>
    </w:rPr>
  </w:style>
  <w:style w:type="paragraph" w:styleId="Heading8">
    <w:name w:val="heading 8"/>
    <w:link w:val="Heading8Char"/>
    <w:uiPriority w:val="9"/>
    <w:semiHidden/>
    <w:unhideWhenUsed/>
    <w:qFormat/>
    <w:rsid w:val="007D02A1"/>
    <w:pPr>
      <w:keepNext/>
      <w:keepLines/>
      <w:spacing w:after="0"/>
      <w:outlineLvl w:val="7"/>
    </w:pPr>
    <w:rPr>
      <w:rFonts w:eastAsiaTheme="majorEastAsia" w:cstheme="majorBidi"/>
      <w:i/>
      <w:iCs/>
      <w:color w:val="272727" w:themeColor="text1" w:themeTint="D8"/>
    </w:rPr>
  </w:style>
  <w:style w:type="paragraph" w:styleId="Heading9">
    <w:name w:val="heading 9"/>
    <w:link w:val="Heading9Char"/>
    <w:uiPriority w:val="9"/>
    <w:semiHidden/>
    <w:unhideWhenUsed/>
    <w:qFormat/>
    <w:rsid w:val="007D02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spacing w:after="80" w:line="240" w:lineRule="auto"/>
    </w:pPr>
    <w:rPr>
      <w:rFonts w:ascii="Play" w:eastAsia="Play" w:hAnsi="Play" w:cs="Play"/>
      <w:sz w:val="56"/>
      <w:szCs w:val="56"/>
    </w:rPr>
  </w:style>
  <w:style w:type="character" w:customStyle="1" w:styleId="Titolo1Carattere">
    <w:name w:val="Titolo 1 Carattere"/>
    <w:basedOn w:val="DefaultParagraphFont"/>
    <w:uiPriority w:val="9"/>
    <w:rsid w:val="007D02A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DefaultParagraphFont"/>
    <w:uiPriority w:val="9"/>
    <w:semiHidden/>
    <w:rsid w:val="007D02A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DefaultParagraphFont"/>
    <w:uiPriority w:val="9"/>
    <w:semiHidden/>
    <w:rsid w:val="007D02A1"/>
    <w:rPr>
      <w:rFonts w:eastAsiaTheme="majorEastAsia" w:cstheme="majorBidi"/>
      <w:color w:val="0F4761" w:themeColor="accent1" w:themeShade="BF"/>
      <w:sz w:val="28"/>
      <w:szCs w:val="28"/>
    </w:rPr>
  </w:style>
  <w:style w:type="character" w:customStyle="1" w:styleId="Titolo4Carattere">
    <w:name w:val="Titolo 4 Carattere"/>
    <w:basedOn w:val="DefaultParagraphFont"/>
    <w:uiPriority w:val="9"/>
    <w:semiHidden/>
    <w:rsid w:val="007D02A1"/>
    <w:rPr>
      <w:rFonts w:eastAsiaTheme="majorEastAsia" w:cstheme="majorBidi"/>
      <w:i/>
      <w:iCs/>
      <w:color w:val="0F4761" w:themeColor="accent1" w:themeShade="BF"/>
    </w:rPr>
  </w:style>
  <w:style w:type="character" w:customStyle="1" w:styleId="Titolo5Carattere">
    <w:name w:val="Titolo 5 Carattere"/>
    <w:basedOn w:val="DefaultParagraphFont"/>
    <w:uiPriority w:val="9"/>
    <w:semiHidden/>
    <w:rsid w:val="007D02A1"/>
    <w:rPr>
      <w:rFonts w:eastAsiaTheme="majorEastAsia" w:cstheme="majorBidi"/>
      <w:color w:val="0F4761" w:themeColor="accent1" w:themeShade="BF"/>
    </w:rPr>
  </w:style>
  <w:style w:type="character" w:customStyle="1" w:styleId="Titolo6Carattere">
    <w:name w:val="Titolo 6 Carattere"/>
    <w:basedOn w:val="DefaultParagraphFont"/>
    <w:uiPriority w:val="9"/>
    <w:semiHidden/>
    <w:rsid w:val="007D02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02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02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02A1"/>
    <w:rPr>
      <w:rFonts w:eastAsiaTheme="majorEastAsia" w:cstheme="majorBidi"/>
      <w:color w:val="272727" w:themeColor="text1" w:themeTint="D8"/>
    </w:rPr>
  </w:style>
  <w:style w:type="character" w:customStyle="1" w:styleId="TitoloCarattere">
    <w:name w:val="Titolo Carattere"/>
    <w:basedOn w:val="DefaultParagraphFont"/>
    <w:uiPriority w:val="10"/>
    <w:rsid w:val="007D02A1"/>
    <w:rPr>
      <w:rFonts w:asciiTheme="majorHAnsi" w:eastAsiaTheme="majorEastAsia" w:hAnsiTheme="majorHAnsi" w:cstheme="majorBidi"/>
      <w:spacing w:val="-10"/>
      <w:kern w:val="28"/>
      <w:sz w:val="56"/>
      <w:szCs w:val="56"/>
    </w:rPr>
  </w:style>
  <w:style w:type="character" w:customStyle="1" w:styleId="SottotitoloCarattere">
    <w:name w:val="Sottotitolo Carattere"/>
    <w:basedOn w:val="DefaultParagraphFont"/>
    <w:uiPriority w:val="11"/>
    <w:rsid w:val="007D02A1"/>
    <w:rPr>
      <w:rFonts w:eastAsiaTheme="majorEastAsia" w:cstheme="majorBidi"/>
      <w:color w:val="595959" w:themeColor="text1" w:themeTint="A6"/>
      <w:spacing w:val="15"/>
      <w:sz w:val="28"/>
      <w:szCs w:val="28"/>
    </w:rPr>
  </w:style>
  <w:style w:type="paragraph" w:styleId="Quote">
    <w:name w:val="Quote"/>
    <w:link w:val="QuoteChar"/>
    <w:uiPriority w:val="29"/>
    <w:qFormat/>
    <w:rsid w:val="007D02A1"/>
    <w:pPr>
      <w:spacing w:before="160"/>
      <w:jc w:val="center"/>
    </w:pPr>
    <w:rPr>
      <w:i/>
      <w:iCs/>
      <w:color w:val="404040" w:themeColor="text1" w:themeTint="BF"/>
    </w:rPr>
  </w:style>
  <w:style w:type="character" w:customStyle="1" w:styleId="QuoteChar">
    <w:name w:val="Quote Char"/>
    <w:basedOn w:val="DefaultParagraphFont"/>
    <w:link w:val="Quote"/>
    <w:uiPriority w:val="29"/>
    <w:rsid w:val="007D02A1"/>
    <w:rPr>
      <w:i/>
      <w:iCs/>
      <w:color w:val="404040" w:themeColor="text1" w:themeTint="BF"/>
    </w:rPr>
  </w:style>
  <w:style w:type="paragraph" w:styleId="ListParagraph">
    <w:name w:val="List Paragraph"/>
    <w:uiPriority w:val="34"/>
    <w:qFormat/>
    <w:rsid w:val="007D02A1"/>
    <w:pPr>
      <w:ind w:left="720"/>
      <w:contextualSpacing/>
    </w:pPr>
  </w:style>
  <w:style w:type="character" w:styleId="IntenseEmphasis">
    <w:name w:val="Intense Emphasis"/>
    <w:basedOn w:val="DefaultParagraphFont"/>
    <w:uiPriority w:val="21"/>
    <w:qFormat/>
    <w:rsid w:val="007D02A1"/>
    <w:rPr>
      <w:i/>
      <w:iCs/>
      <w:color w:val="0F4761" w:themeColor="accent1" w:themeShade="BF"/>
    </w:rPr>
  </w:style>
  <w:style w:type="paragraph" w:styleId="IntenseQuote">
    <w:name w:val="Intense Quote"/>
    <w:link w:val="IntenseQuoteChar"/>
    <w:uiPriority w:val="30"/>
    <w:qFormat/>
    <w:rsid w:val="007D02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02A1"/>
    <w:rPr>
      <w:i/>
      <w:iCs/>
      <w:color w:val="0F4761" w:themeColor="accent1" w:themeShade="BF"/>
    </w:rPr>
  </w:style>
  <w:style w:type="character" w:styleId="IntenseReference">
    <w:name w:val="Intense Reference"/>
    <w:basedOn w:val="DefaultParagraphFont"/>
    <w:uiPriority w:val="32"/>
    <w:qFormat/>
    <w:rsid w:val="007D02A1"/>
    <w:rPr>
      <w:b/>
      <w:bCs/>
      <w:smallCaps/>
      <w:color w:val="0F4761" w:themeColor="accent1" w:themeShade="BF"/>
      <w:spacing w:val="5"/>
    </w:rPr>
  </w:style>
  <w:style w:type="paragraph" w:styleId="NormalWeb">
    <w:name w:val="Normal (Web)"/>
    <w:uiPriority w:val="99"/>
    <w:unhideWhenUsed/>
    <w:rsid w:val="007D02A1"/>
    <w:pPr>
      <w:spacing w:before="100" w:beforeAutospacing="1" w:after="100" w:afterAutospacing="1" w:line="240" w:lineRule="auto"/>
    </w:pPr>
    <w:rPr>
      <w:rFonts w:ascii="Times New Roman" w:eastAsia="Times New Roman" w:hAnsi="Times New Roman" w:cs="Times New Roman"/>
    </w:rPr>
  </w:style>
  <w:style w:type="character" w:styleId="Hyperlink">
    <w:name w:val="Hyperlink"/>
    <w:basedOn w:val="DefaultParagraphFont"/>
    <w:uiPriority w:val="99"/>
    <w:unhideWhenUsed/>
    <w:rsid w:val="007D02A1"/>
    <w:rPr>
      <w:color w:val="0000FF"/>
      <w:u w:val="single"/>
    </w:rPr>
  </w:style>
  <w:style w:type="character" w:customStyle="1" w:styleId="apple-converted-space">
    <w:name w:val="apple-converted-space"/>
    <w:basedOn w:val="DefaultParagraphFont"/>
    <w:rsid w:val="007D02A1"/>
  </w:style>
  <w:style w:type="character" w:customStyle="1" w:styleId="Menzionenonrisolta1">
    <w:name w:val="Menzione non risolta1"/>
    <w:basedOn w:val="DefaultParagraphFont"/>
    <w:uiPriority w:val="99"/>
    <w:semiHidden/>
    <w:unhideWhenUsed/>
    <w:rsid w:val="007D02A1"/>
    <w:rPr>
      <w:color w:val="605E5C"/>
      <w:shd w:val="clear" w:color="auto" w:fill="E1DFDD"/>
    </w:rPr>
  </w:style>
  <w:style w:type="character" w:styleId="CommentReference">
    <w:name w:val="annotation reference"/>
    <w:basedOn w:val="DefaultParagraphFont"/>
    <w:uiPriority w:val="99"/>
    <w:semiHidden/>
    <w:unhideWhenUsed/>
    <w:rsid w:val="007D02A1"/>
    <w:rPr>
      <w:sz w:val="16"/>
      <w:szCs w:val="16"/>
    </w:rPr>
  </w:style>
  <w:style w:type="paragraph" w:styleId="CommentText">
    <w:name w:val="annotation text"/>
    <w:link w:val="CommentTextChar"/>
    <w:uiPriority w:val="99"/>
    <w:unhideWhenUsed/>
    <w:rsid w:val="007D02A1"/>
    <w:pPr>
      <w:spacing w:line="240" w:lineRule="auto"/>
    </w:pPr>
    <w:rPr>
      <w:sz w:val="20"/>
      <w:szCs w:val="20"/>
    </w:rPr>
  </w:style>
  <w:style w:type="character" w:customStyle="1" w:styleId="CommentTextChar">
    <w:name w:val="Comment Text Char"/>
    <w:basedOn w:val="DefaultParagraphFont"/>
    <w:link w:val="CommentText"/>
    <w:uiPriority w:val="99"/>
    <w:rsid w:val="007D02A1"/>
    <w:rPr>
      <w:sz w:val="20"/>
      <w:szCs w:val="20"/>
    </w:rPr>
  </w:style>
  <w:style w:type="paragraph" w:styleId="CommentSubject">
    <w:name w:val="annotation subject"/>
    <w:basedOn w:val="CommentText"/>
    <w:next w:val="CommentText"/>
    <w:link w:val="CommentSubjectChar"/>
    <w:uiPriority w:val="99"/>
    <w:semiHidden/>
    <w:unhideWhenUsed/>
    <w:rsid w:val="007D02A1"/>
    <w:rPr>
      <w:b/>
      <w:bCs/>
    </w:rPr>
  </w:style>
  <w:style w:type="character" w:customStyle="1" w:styleId="CommentSubjectChar">
    <w:name w:val="Comment Subject Char"/>
    <w:basedOn w:val="CommentTextChar"/>
    <w:link w:val="CommentSubject"/>
    <w:uiPriority w:val="99"/>
    <w:semiHidden/>
    <w:rsid w:val="007D02A1"/>
    <w:rPr>
      <w:b/>
      <w:bCs/>
      <w:sz w:val="20"/>
      <w:szCs w:val="20"/>
    </w:rPr>
  </w:style>
  <w:style w:type="paragraph" w:styleId="Revision">
    <w:name w:val="Revision"/>
    <w:hidden/>
    <w:uiPriority w:val="99"/>
    <w:semiHidden/>
    <w:rsid w:val="00662D90"/>
    <w:pPr>
      <w:spacing w:after="0" w:line="240" w:lineRule="auto"/>
    </w:pPr>
  </w:style>
  <w:style w:type="character" w:styleId="FollowedHyperlink">
    <w:name w:val="FollowedHyperlink"/>
    <w:basedOn w:val="DefaultParagraphFont"/>
    <w:uiPriority w:val="99"/>
    <w:semiHidden/>
    <w:unhideWhenUsed/>
    <w:rsid w:val="00925F51"/>
    <w:rPr>
      <w:color w:val="96607D" w:themeColor="followedHyperlink"/>
      <w:u w:val="single"/>
    </w:rPr>
  </w:style>
  <w:style w:type="paragraph" w:styleId="BalloonText">
    <w:name w:val="Balloon Text"/>
    <w:link w:val="BalloonTextChar"/>
    <w:uiPriority w:val="99"/>
    <w:semiHidden/>
    <w:unhideWhenUsed/>
    <w:rsid w:val="00E56B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BB8"/>
    <w:rPr>
      <w:rFonts w:ascii="Segoe UI" w:hAnsi="Segoe UI" w:cs="Segoe UI"/>
      <w:sz w:val="18"/>
      <w:szCs w:val="18"/>
    </w:rPr>
  </w:style>
  <w:style w:type="character" w:customStyle="1" w:styleId="normaltextrun">
    <w:name w:val="normaltextrun"/>
    <w:basedOn w:val="DefaultParagraphFont"/>
    <w:rsid w:val="001C33B1"/>
  </w:style>
  <w:style w:type="character" w:customStyle="1" w:styleId="html-italic">
    <w:name w:val="html-italic"/>
    <w:basedOn w:val="DefaultParagraphFont"/>
    <w:rsid w:val="00EE2EDC"/>
  </w:style>
  <w:style w:type="character" w:styleId="Emphasis">
    <w:name w:val="Emphasis"/>
    <w:basedOn w:val="DefaultParagraphFont"/>
    <w:uiPriority w:val="20"/>
    <w:qFormat/>
    <w:rsid w:val="00787CFF"/>
    <w:rPr>
      <w:i/>
      <w:iCs/>
    </w:rPr>
  </w:style>
  <w:style w:type="paragraph" w:styleId="Subtitle">
    <w:name w:val="Subtitle"/>
    <w:basedOn w:val="Normal"/>
    <w:next w:val="Normal"/>
    <w:uiPriority w:val="11"/>
    <w:qFormat/>
    <w:rPr>
      <w:color w:val="595959"/>
      <w:sz w:val="28"/>
      <w:szCs w:val="28"/>
    </w:rPr>
  </w:style>
  <w:style w:type="character" w:styleId="Strong">
    <w:name w:val="Strong"/>
    <w:basedOn w:val="DefaultParagraphFont"/>
    <w:uiPriority w:val="22"/>
    <w:qFormat/>
    <w:rsid w:val="005466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624914">
      <w:bodyDiv w:val="1"/>
      <w:marLeft w:val="0"/>
      <w:marRight w:val="0"/>
      <w:marTop w:val="0"/>
      <w:marBottom w:val="0"/>
      <w:divBdr>
        <w:top w:val="none" w:sz="0" w:space="0" w:color="auto"/>
        <w:left w:val="none" w:sz="0" w:space="0" w:color="auto"/>
        <w:bottom w:val="none" w:sz="0" w:space="0" w:color="auto"/>
        <w:right w:val="none" w:sz="0" w:space="0" w:color="auto"/>
      </w:divBdr>
    </w:div>
    <w:div w:id="1221283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ifFHaiNwpaVedpAsdRU4c+yYkg==">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4644</Words>
  <Characters>26474</Characters>
  <Application>Microsoft Office Word</Application>
  <DocSecurity>0</DocSecurity>
  <Lines>220</Lines>
  <Paragraphs>62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Fietta</dc:creator>
  <cp:lastModifiedBy>Elisa Cimetta</cp:lastModifiedBy>
  <cp:revision>11</cp:revision>
  <dcterms:created xsi:type="dcterms:W3CDTF">2025-07-25T13:25:00Z</dcterms:created>
  <dcterms:modified xsi:type="dcterms:W3CDTF">2025-07-29T06:56:00Z</dcterms:modified>
</cp:coreProperties>
</file>